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37B2" w:rsidRDefault="00BF78F6">
      <w:pPr>
        <w:pStyle w:val="ac"/>
        <w:widowControl w:val="0"/>
        <w:suppressLineNumbers/>
        <w:spacing w:before="0" w:after="0" w:line="17" w:lineRule="atLeast"/>
        <w:jc w:val="both"/>
        <w:rPr>
          <w:sz w:val="22"/>
          <w:szCs w:val="22"/>
        </w:rPr>
      </w:pPr>
      <w:r>
        <w:rPr>
          <w:sz w:val="22"/>
          <w:szCs w:val="22"/>
        </w:rPr>
        <w:t xml:space="preserve">                                                          </w:t>
      </w:r>
    </w:p>
    <w:p w:rsidR="00A237B2" w:rsidRDefault="00BF78F6">
      <w:pPr>
        <w:pStyle w:val="ac"/>
        <w:widowControl w:val="0"/>
        <w:suppressLineNumbers/>
        <w:spacing w:before="0" w:after="0" w:line="17" w:lineRule="atLeast"/>
        <w:jc w:val="both"/>
        <w:rPr>
          <w:rFonts w:ascii="Tinos" w:hAnsi="Tinos" w:cs="Tinos"/>
          <w:sz w:val="22"/>
          <w:szCs w:val="22"/>
        </w:rPr>
      </w:pPr>
      <w:r>
        <w:rPr>
          <w:rFonts w:ascii="Tinos" w:eastAsia="Tinos" w:hAnsi="Tinos" w:cs="Tinos"/>
          <w:sz w:val="22"/>
          <w:szCs w:val="22"/>
        </w:rPr>
        <w:t xml:space="preserve">                                </w:t>
      </w:r>
    </w:p>
    <w:p w:rsidR="00A237B2" w:rsidRDefault="00A237B2">
      <w:pPr>
        <w:pStyle w:val="ac"/>
        <w:widowControl w:val="0"/>
        <w:suppressLineNumbers/>
        <w:spacing w:before="0" w:after="0" w:line="17" w:lineRule="atLeast"/>
        <w:jc w:val="both"/>
        <w:rPr>
          <w:rFonts w:ascii="Tinos" w:hAnsi="Tinos" w:cs="Tinos"/>
          <w:b/>
          <w:bCs/>
          <w:sz w:val="22"/>
          <w:szCs w:val="22"/>
        </w:rPr>
      </w:pPr>
    </w:p>
    <w:p w:rsidR="00A237B2" w:rsidRDefault="00A237B2">
      <w:pPr>
        <w:pStyle w:val="ac"/>
        <w:widowControl w:val="0"/>
        <w:suppressLineNumbers/>
        <w:spacing w:before="0" w:after="0" w:line="17" w:lineRule="atLeast"/>
        <w:jc w:val="both"/>
        <w:rPr>
          <w:rFonts w:ascii="Tinos" w:hAnsi="Tinos" w:cs="Tinos"/>
          <w:b/>
          <w:bCs/>
          <w:sz w:val="22"/>
          <w:szCs w:val="22"/>
        </w:rPr>
      </w:pPr>
    </w:p>
    <w:p w:rsidR="00A237B2" w:rsidRDefault="00BF78F6">
      <w:pPr>
        <w:pStyle w:val="ac"/>
        <w:widowControl w:val="0"/>
        <w:suppressLineNumbers/>
        <w:spacing w:before="0" w:after="0" w:line="17" w:lineRule="atLeast"/>
        <w:jc w:val="both"/>
        <w:rPr>
          <w:rFonts w:ascii="Tinos" w:hAnsi="Tinos" w:cs="Tinos"/>
          <w:b/>
          <w:bCs/>
          <w:sz w:val="22"/>
          <w:szCs w:val="22"/>
        </w:rPr>
      </w:pPr>
      <w:r>
        <w:rPr>
          <w:rFonts w:ascii="Tinos" w:eastAsia="Tinos" w:hAnsi="Tinos" w:cs="Tinos"/>
          <w:sz w:val="22"/>
          <w:szCs w:val="22"/>
        </w:rPr>
        <w:t xml:space="preserve">                                  </w:t>
      </w:r>
      <w:r>
        <w:rPr>
          <w:rFonts w:ascii="Tinos" w:eastAsia="Tinos" w:hAnsi="Tinos" w:cs="Tinos"/>
          <w:b/>
          <w:bCs/>
          <w:sz w:val="22"/>
          <w:szCs w:val="22"/>
        </w:rPr>
        <w:t>ПРОЕКТ ДОГОВОРА ПОСТАВКИ ПРОДУКЦИИ №_______</w:t>
      </w:r>
    </w:p>
    <w:p w:rsidR="00A237B2" w:rsidRDefault="00A237B2">
      <w:pPr>
        <w:widowControl w:val="0"/>
        <w:suppressLineNumbers/>
        <w:spacing w:after="0" w:line="17" w:lineRule="atLeast"/>
        <w:ind w:right="40"/>
        <w:jc w:val="both"/>
        <w:rPr>
          <w:rFonts w:ascii="Tinos" w:hAnsi="Tinos" w:cs="Tinos"/>
        </w:rPr>
      </w:pPr>
    </w:p>
    <w:p w:rsidR="00A237B2" w:rsidRDefault="00BF78F6">
      <w:pPr>
        <w:widowControl w:val="0"/>
        <w:suppressLineNumbers/>
        <w:tabs>
          <w:tab w:val="left" w:pos="567"/>
        </w:tabs>
        <w:spacing w:after="0" w:line="17" w:lineRule="atLeast"/>
        <w:ind w:right="40"/>
        <w:jc w:val="both"/>
        <w:rPr>
          <w:rFonts w:ascii="Tinos" w:hAnsi="Tinos" w:cs="Tinos"/>
        </w:rPr>
      </w:pPr>
      <w:r>
        <w:rPr>
          <w:rFonts w:ascii="Tinos" w:eastAsia="Tinos" w:hAnsi="Tinos" w:cs="Tinos"/>
        </w:rPr>
        <w:t xml:space="preserve">г. Кызыл                      </w:t>
      </w:r>
      <w:r>
        <w:rPr>
          <w:rFonts w:ascii="Tinos" w:eastAsia="Tinos" w:hAnsi="Tinos" w:cs="Tinos"/>
        </w:rPr>
        <w:tab/>
      </w:r>
      <w:r>
        <w:rPr>
          <w:rFonts w:ascii="Tinos" w:eastAsia="Tinos" w:hAnsi="Tinos" w:cs="Tinos"/>
        </w:rPr>
        <w:tab/>
      </w:r>
      <w:r>
        <w:rPr>
          <w:rFonts w:ascii="Tinos" w:eastAsia="Tinos" w:hAnsi="Tinos" w:cs="Tinos"/>
        </w:rPr>
        <w:tab/>
      </w:r>
      <w:r>
        <w:rPr>
          <w:rFonts w:ascii="Tinos" w:eastAsia="Tinos" w:hAnsi="Tinos" w:cs="Tinos"/>
        </w:rPr>
        <w:tab/>
      </w:r>
      <w:r>
        <w:rPr>
          <w:rFonts w:ascii="Tinos" w:eastAsia="Tinos" w:hAnsi="Tinos" w:cs="Tinos"/>
        </w:rPr>
        <w:tab/>
      </w:r>
      <w:r>
        <w:rPr>
          <w:rFonts w:ascii="Tinos" w:eastAsia="Tinos" w:hAnsi="Tinos" w:cs="Tinos"/>
        </w:rPr>
        <w:tab/>
        <w:t xml:space="preserve">                                       «___»__________20__ г.</w:t>
      </w:r>
    </w:p>
    <w:p w:rsidR="00A237B2" w:rsidRDefault="00A237B2">
      <w:pPr>
        <w:widowControl w:val="0"/>
        <w:suppressLineNumbers/>
        <w:tabs>
          <w:tab w:val="left" w:pos="567"/>
        </w:tabs>
        <w:spacing w:after="0" w:line="17" w:lineRule="atLeast"/>
        <w:ind w:right="40"/>
        <w:jc w:val="both"/>
        <w:rPr>
          <w:rFonts w:ascii="Tinos" w:hAnsi="Tinos" w:cs="Tinos"/>
        </w:rPr>
      </w:pPr>
    </w:p>
    <w:p w:rsidR="00A237B2" w:rsidRDefault="00BF78F6">
      <w:pPr>
        <w:widowControl w:val="0"/>
        <w:suppressLineNumbers/>
        <w:tabs>
          <w:tab w:val="left" w:pos="567"/>
        </w:tabs>
        <w:spacing w:after="0" w:line="17" w:lineRule="atLeast"/>
        <w:ind w:right="40"/>
        <w:jc w:val="both"/>
        <w:rPr>
          <w:rFonts w:ascii="Tinos" w:eastAsia="Tinos" w:hAnsi="Tinos" w:cs="Tinos"/>
        </w:rPr>
      </w:pPr>
      <w:r>
        <w:rPr>
          <w:rFonts w:ascii="Tinos" w:eastAsia="Tinos" w:hAnsi="Tinos" w:cs="Tinos"/>
        </w:rPr>
        <w:t xml:space="preserve">АО «Россети Сибирь Тываэнерго», именуемое в дальнейшем </w:t>
      </w:r>
      <w:r>
        <w:rPr>
          <w:rFonts w:ascii="Tinos" w:eastAsia="Tinos" w:hAnsi="Tinos" w:cs="Tinos"/>
          <w:b/>
          <w:bCs/>
        </w:rPr>
        <w:t xml:space="preserve">«Покупатель», </w:t>
      </w:r>
      <w:r>
        <w:rPr>
          <w:rFonts w:ascii="Tinos" w:eastAsia="Tinos" w:hAnsi="Tinos" w:cs="Tinos"/>
        </w:rPr>
        <w:t xml:space="preserve">в лице управляющего директора – первого заместителя генерального директора Лукина Антона Владимировича, действующего на основании Доверенности </w:t>
      </w:r>
      <w:r>
        <w:rPr>
          <w:rFonts w:ascii="Tinos" w:eastAsia="Tinos" w:hAnsi="Tinos" w:cs="Tinos"/>
          <w:bCs/>
        </w:rPr>
        <w:t>№ 00/152 от 22.04.2025 г.</w:t>
      </w:r>
      <w:r>
        <w:rPr>
          <w:rFonts w:ascii="Tinos" w:eastAsia="Tinos" w:hAnsi="Tinos" w:cs="Tinos"/>
        </w:rPr>
        <w:t xml:space="preserve"> с одной стороны; и , _______, именуемый в дальнейшем </w:t>
      </w:r>
      <w:r>
        <w:rPr>
          <w:rFonts w:ascii="Tinos" w:eastAsia="Tinos" w:hAnsi="Tinos" w:cs="Tinos"/>
          <w:b/>
          <w:bCs/>
        </w:rPr>
        <w:t>«Поставщик»</w:t>
      </w:r>
      <w:r>
        <w:rPr>
          <w:rFonts w:ascii="Tinos" w:eastAsia="Tinos" w:hAnsi="Tinos" w:cs="Tinos"/>
        </w:rPr>
        <w:t xml:space="preserve">, в лице_____________, действующего на основании ________ с другой стороны, а вместе именуемые Стороны, на основании решения конкурсной комиссии (Протокол №________ от «__»___г.), заключили настоящий Договор о нижеследующем: </w:t>
      </w:r>
    </w:p>
    <w:p w:rsidR="00A237B2" w:rsidRDefault="00A237B2">
      <w:pPr>
        <w:widowControl w:val="0"/>
        <w:suppressLineNumbers/>
        <w:tabs>
          <w:tab w:val="left" w:pos="567"/>
        </w:tabs>
        <w:spacing w:after="0" w:line="17" w:lineRule="atLeast"/>
        <w:ind w:right="40"/>
        <w:jc w:val="both"/>
        <w:rPr>
          <w:rFonts w:ascii="Tinos" w:hAnsi="Tinos" w:cs="Tinos"/>
        </w:rPr>
      </w:pPr>
    </w:p>
    <w:p w:rsidR="00A237B2" w:rsidRDefault="00BF78F6" w:rsidP="00BF78F6">
      <w:pPr>
        <w:widowControl w:val="0"/>
        <w:numPr>
          <w:ilvl w:val="0"/>
          <w:numId w:val="2"/>
        </w:numPr>
        <w:suppressLineNumbers/>
        <w:tabs>
          <w:tab w:val="clear" w:pos="7023"/>
          <w:tab w:val="left" w:pos="283"/>
          <w:tab w:val="left" w:pos="420"/>
          <w:tab w:val="left" w:pos="567"/>
        </w:tabs>
        <w:spacing w:after="0" w:line="17" w:lineRule="atLeast"/>
        <w:ind w:left="0" w:right="40" w:firstLine="0"/>
        <w:jc w:val="center"/>
        <w:rPr>
          <w:rFonts w:ascii="Tinos" w:hAnsi="Tinos" w:cs="Tinos"/>
          <w:b/>
        </w:rPr>
      </w:pPr>
      <w:r>
        <w:rPr>
          <w:rFonts w:ascii="Tinos" w:eastAsia="Tinos" w:hAnsi="Tinos" w:cs="Tinos"/>
          <w:b/>
        </w:rPr>
        <w:t>Предмет Договора</w:t>
      </w:r>
    </w:p>
    <w:p w:rsidR="00A237B2" w:rsidRDefault="00BF78F6" w:rsidP="00BF78F6">
      <w:pPr>
        <w:widowControl w:val="0"/>
        <w:numPr>
          <w:ilvl w:val="1"/>
          <w:numId w:val="3"/>
        </w:numPr>
        <w:suppressLineNumbers/>
        <w:tabs>
          <w:tab w:val="left" w:pos="0"/>
        </w:tabs>
        <w:spacing w:after="0" w:line="17" w:lineRule="atLeast"/>
        <w:ind w:left="0" w:firstLine="0"/>
        <w:jc w:val="both"/>
        <w:rPr>
          <w:rFonts w:ascii="Tinos" w:hAnsi="Tinos" w:cs="Tinos"/>
          <w:b/>
        </w:rPr>
      </w:pPr>
      <w:r>
        <w:rPr>
          <w:rFonts w:ascii="Tinos" w:eastAsia="Tinos" w:hAnsi="Tinos" w:cs="Tinos"/>
        </w:rPr>
        <w:t>В соответствии с настоящим Договором Поставщик обязуется поставить Покупателю: инертные материалы (далее Продукция) в ассортименте, количестве, качестве, в сроки и по ценам, оговоренным Сторонами в Спецификации (Приложение № 1) и Заявках на поставку товара (по форме Приложения № 4), являющихся неотъемлемой частью настоящего Договора.</w:t>
      </w:r>
    </w:p>
    <w:p w:rsidR="00A237B2" w:rsidRDefault="00BF78F6" w:rsidP="00BF78F6">
      <w:pPr>
        <w:pStyle w:val="af"/>
        <w:widowControl w:val="0"/>
        <w:numPr>
          <w:ilvl w:val="1"/>
          <w:numId w:val="3"/>
        </w:numPr>
        <w:suppressLineNumbers/>
        <w:tabs>
          <w:tab w:val="left" w:pos="567"/>
        </w:tabs>
        <w:spacing w:before="0" w:after="0" w:line="17" w:lineRule="atLeast"/>
        <w:ind w:left="0" w:right="40" w:firstLine="0"/>
        <w:rPr>
          <w:rFonts w:ascii="Tinos" w:hAnsi="Tinos" w:cs="Tinos"/>
          <w:sz w:val="22"/>
          <w:szCs w:val="22"/>
        </w:rPr>
      </w:pPr>
      <w:r>
        <w:rPr>
          <w:rFonts w:ascii="Tinos" w:eastAsia="Tinos" w:hAnsi="Tinos" w:cs="Tinos"/>
          <w:sz w:val="22"/>
          <w:szCs w:val="22"/>
        </w:rPr>
        <w:t>Покупатель обязуется принять и своевременно оплатить Продукцию в порядке, определенном настоящим Договором.</w:t>
      </w:r>
    </w:p>
    <w:p w:rsidR="00A237B2" w:rsidRDefault="00A237B2">
      <w:pPr>
        <w:pStyle w:val="af"/>
        <w:widowControl w:val="0"/>
        <w:suppressLineNumbers/>
        <w:tabs>
          <w:tab w:val="left" w:pos="567"/>
        </w:tabs>
        <w:spacing w:before="0" w:after="0" w:line="17" w:lineRule="atLeast"/>
        <w:ind w:left="360" w:right="40" w:firstLine="0"/>
        <w:rPr>
          <w:rFonts w:ascii="Tinos" w:hAnsi="Tinos" w:cs="Tinos"/>
          <w:sz w:val="22"/>
          <w:szCs w:val="22"/>
        </w:rPr>
      </w:pPr>
    </w:p>
    <w:p w:rsidR="00A237B2" w:rsidRDefault="00BF78F6" w:rsidP="00BF78F6">
      <w:pPr>
        <w:widowControl w:val="0"/>
        <w:numPr>
          <w:ilvl w:val="0"/>
          <w:numId w:val="2"/>
        </w:numPr>
        <w:suppressLineNumbers/>
        <w:tabs>
          <w:tab w:val="clear" w:pos="7023"/>
          <w:tab w:val="left" w:pos="283"/>
          <w:tab w:val="left" w:pos="420"/>
          <w:tab w:val="left" w:pos="567"/>
        </w:tabs>
        <w:spacing w:after="0" w:line="17" w:lineRule="atLeast"/>
        <w:ind w:left="0" w:right="40" w:firstLine="0"/>
        <w:jc w:val="center"/>
        <w:rPr>
          <w:rFonts w:ascii="Tinos" w:hAnsi="Tinos" w:cs="Tinos"/>
          <w:b/>
        </w:rPr>
      </w:pPr>
      <w:r>
        <w:rPr>
          <w:rFonts w:ascii="Tinos" w:eastAsia="Tinos" w:hAnsi="Tinos" w:cs="Tinos"/>
          <w:b/>
        </w:rPr>
        <w:t>Цена и порядок расчётов</w:t>
      </w:r>
    </w:p>
    <w:p w:rsidR="00A237B2" w:rsidRDefault="00BF78F6" w:rsidP="00BF78F6">
      <w:pPr>
        <w:pStyle w:val="27"/>
        <w:widowControl w:val="0"/>
        <w:numPr>
          <w:ilvl w:val="1"/>
          <w:numId w:val="5"/>
        </w:numPr>
        <w:suppressLineNumbers/>
        <w:tabs>
          <w:tab w:val="clear" w:pos="360"/>
          <w:tab w:val="left" w:pos="142"/>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 Предельная цена Договора без НДС составляет: ____</w:t>
      </w:r>
      <w:r>
        <w:rPr>
          <w:rFonts w:ascii="Tinos" w:eastAsia="Tinos" w:hAnsi="Tinos" w:cs="Tinos"/>
          <w:bCs/>
          <w:sz w:val="22"/>
          <w:szCs w:val="22"/>
        </w:rPr>
        <w:t xml:space="preserve"> </w:t>
      </w:r>
      <w:r>
        <w:rPr>
          <w:rFonts w:ascii="Tinos" w:eastAsia="Tinos" w:hAnsi="Tinos" w:cs="Tinos"/>
          <w:sz w:val="22"/>
          <w:szCs w:val="22"/>
        </w:rPr>
        <w:t xml:space="preserve">( ) рублей, _ копеек. Кроме того, НДС 20% составляет _ ( ) рублей, _ копеек. Всего с НДС цена Договора составляет </w:t>
      </w:r>
      <w:r>
        <w:rPr>
          <w:rFonts w:ascii="Tinos" w:eastAsia="Tinos" w:hAnsi="Tinos" w:cs="Tinos"/>
          <w:bCs/>
          <w:sz w:val="22"/>
          <w:szCs w:val="22"/>
        </w:rPr>
        <w:t xml:space="preserve">_ </w:t>
      </w:r>
      <w:r>
        <w:rPr>
          <w:rFonts w:ascii="Tinos" w:eastAsia="Tinos" w:hAnsi="Tinos" w:cs="Tinos"/>
          <w:sz w:val="22"/>
          <w:szCs w:val="22"/>
        </w:rPr>
        <w:t>( ) рублей, _ копеек. Предельная цена Договора указана в Спецификации (Приложение № 1 к Договору). Предельная цена не подлежит изменению в течение срока действия Договора.</w:t>
      </w:r>
    </w:p>
    <w:p w:rsidR="00A237B2" w:rsidRDefault="00BF78F6">
      <w:pPr>
        <w:pStyle w:val="27"/>
        <w:widowControl w:val="0"/>
        <w:suppressLineNumbers/>
        <w:tabs>
          <w:tab w:val="left" w:pos="142"/>
        </w:tabs>
        <w:spacing w:before="0" w:after="0" w:line="17" w:lineRule="atLeast"/>
        <w:ind w:right="40" w:firstLine="0"/>
        <w:rPr>
          <w:rFonts w:ascii="Tinos" w:hAnsi="Tinos" w:cs="Tinos"/>
          <w:sz w:val="22"/>
          <w:szCs w:val="22"/>
        </w:rPr>
      </w:pPr>
      <w:r>
        <w:rPr>
          <w:rFonts w:ascii="Tinos" w:eastAsia="Tinos" w:hAnsi="Tinos" w:cs="Tinos"/>
          <w:sz w:val="22"/>
          <w:szCs w:val="22"/>
        </w:rPr>
        <w:t>По настоящему Договору у Покупателя не возникает обязанности принять от Поставщика Товар на всю указанную предельную цену.</w:t>
      </w:r>
    </w:p>
    <w:p w:rsidR="00A237B2" w:rsidRDefault="00BF78F6">
      <w:pPr>
        <w:pStyle w:val="27"/>
        <w:widowControl w:val="0"/>
        <w:suppressLineNumbers/>
        <w:tabs>
          <w:tab w:val="left" w:pos="142"/>
        </w:tabs>
        <w:spacing w:before="0" w:after="0" w:line="17" w:lineRule="atLeast"/>
        <w:ind w:right="40" w:firstLine="0"/>
        <w:rPr>
          <w:rFonts w:ascii="Tinos" w:hAnsi="Tinos" w:cs="Tinos"/>
          <w:sz w:val="22"/>
          <w:szCs w:val="22"/>
        </w:rPr>
      </w:pPr>
      <w:r>
        <w:rPr>
          <w:rFonts w:ascii="Tinos" w:eastAsia="Tinos" w:hAnsi="Tinos" w:cs="Tinos"/>
          <w:sz w:val="22"/>
          <w:szCs w:val="22"/>
        </w:rPr>
        <w:t>В случае изменения в течение срока действия Договора ставки НДС, цена Договора с даты изменения будет рассчитываться с учетом новой ставки налога, который уплачивается сверх цены Договора, без заключения дополнительного соглашения к настоящему Договору.</w:t>
      </w:r>
    </w:p>
    <w:p w:rsidR="00A237B2" w:rsidRDefault="00BF78F6" w:rsidP="00BF78F6">
      <w:pPr>
        <w:pStyle w:val="27"/>
        <w:widowControl w:val="0"/>
        <w:numPr>
          <w:ilvl w:val="1"/>
          <w:numId w:val="5"/>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Стоимость Продукции согласована Сторонами на момент заключения Договора и определена в Спецификации (Приложение № 1), являющейся неотъемлемой частью настоящего Договора. </w:t>
      </w:r>
    </w:p>
    <w:p w:rsidR="00A237B2" w:rsidRDefault="00BF78F6">
      <w:pPr>
        <w:pStyle w:val="27"/>
        <w:widowControl w:val="0"/>
        <w:suppressLineNumbers/>
        <w:spacing w:before="0" w:after="0" w:line="17" w:lineRule="atLeast"/>
        <w:ind w:right="40" w:firstLine="0"/>
        <w:rPr>
          <w:rFonts w:ascii="Tinos" w:hAnsi="Tinos" w:cs="Tinos"/>
          <w:sz w:val="22"/>
          <w:szCs w:val="22"/>
        </w:rPr>
      </w:pPr>
      <w:r>
        <w:rPr>
          <w:rFonts w:ascii="Tinos" w:eastAsia="Tinos" w:hAnsi="Tinos" w:cs="Tinos"/>
          <w:sz w:val="22"/>
          <w:szCs w:val="22"/>
        </w:rPr>
        <w:t>Все налоги, сборы, отчисления и другие платежи, включая таможенные платежи и сборы, расходы на транспортировку Продукции до места поставки и ее разгрузку (в случае указания в заявке поставки силами Поставщика), гарантийные обязательства включены в стоимость Продукции, а также иные возможные затраты и другие обязательные отчисления, которые производятся Поставщиком в соответствии с установленным законодательством Российской Федерации порядком.</w:t>
      </w:r>
    </w:p>
    <w:p w:rsidR="00A237B2" w:rsidRDefault="00BF78F6" w:rsidP="00BF78F6">
      <w:pPr>
        <w:pStyle w:val="27"/>
        <w:widowControl w:val="0"/>
        <w:numPr>
          <w:ilvl w:val="1"/>
          <w:numId w:val="5"/>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Стоимость Продукции, согласованная сторонами в Спецификации (Приложение № 1) и цена настоящего Договора изменению в одностороннем порядке не подлежат.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w:t>
      </w:r>
    </w:p>
    <w:p w:rsidR="00A237B2" w:rsidRDefault="00BF78F6" w:rsidP="00BF78F6">
      <w:pPr>
        <w:pStyle w:val="27"/>
        <w:widowControl w:val="0"/>
        <w:numPr>
          <w:ilvl w:val="1"/>
          <w:numId w:val="5"/>
        </w:numPr>
        <w:suppressLineNumbers/>
        <w:tabs>
          <w:tab w:val="clear" w:pos="360"/>
          <w:tab w:val="num" w:pos="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Продукция оплачивается Покупателем в течение 30 (тридцати) календарных дней (для СМП – в срок не более 7 (семи) рабочих дней) со дня получения партии Продукции Покупателем, согласно Заявке, по товарной накладной (товарно-транспортной накладной), либо универсальному передаточному документу (УПД). </w:t>
      </w:r>
    </w:p>
    <w:p w:rsidR="00A237B2" w:rsidRDefault="00BF78F6">
      <w:pPr>
        <w:pStyle w:val="27"/>
        <w:widowControl w:val="0"/>
        <w:suppressLineNumbers/>
        <w:tabs>
          <w:tab w:val="num" w:pos="0"/>
          <w:tab w:val="num" w:pos="426"/>
        </w:tabs>
        <w:spacing w:before="0" w:after="0" w:line="17" w:lineRule="atLeast"/>
        <w:ind w:right="40" w:firstLine="0"/>
        <w:rPr>
          <w:rFonts w:ascii="Tinos" w:hAnsi="Tinos" w:cs="Tinos"/>
          <w:sz w:val="22"/>
          <w:szCs w:val="22"/>
        </w:rPr>
      </w:pPr>
      <w:r>
        <w:rPr>
          <w:rFonts w:ascii="Tinos" w:eastAsia="Tinos" w:hAnsi="Tinos" w:cs="Tinos"/>
          <w:sz w:val="22"/>
          <w:szCs w:val="22"/>
        </w:rPr>
        <w:t>Покупатель вправе приостановить оплату, в случае непредставления документов, указанных в п. 4.1. настоящего Договора или несоответствия п. 2.6, 2.7 настоящего Договора.</w:t>
      </w:r>
    </w:p>
    <w:p w:rsidR="00A237B2" w:rsidRDefault="00BF78F6" w:rsidP="00BF78F6">
      <w:pPr>
        <w:pStyle w:val="27"/>
        <w:widowControl w:val="0"/>
        <w:numPr>
          <w:ilvl w:val="1"/>
          <w:numId w:val="5"/>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В платежном поручении Покупатель указывает дату и номер настоящего Договора. Датой оплаты является день списания денежных средств с расчетного счета Покупателя. Расчеты могут производиться иным способом, не противоречащим действующему законодательству РФ, по дополнительному соглашению Сторон.</w:t>
      </w:r>
    </w:p>
    <w:p w:rsidR="00A237B2" w:rsidRDefault="00BF78F6" w:rsidP="00BF78F6">
      <w:pPr>
        <w:pStyle w:val="27"/>
        <w:widowControl w:val="0"/>
        <w:numPr>
          <w:ilvl w:val="1"/>
          <w:numId w:val="5"/>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Поставщик обязан выставить Покупателю счет-фактуру или УПД, в соответствии с требованиями п. 5, 6 ст. 169 НК РФ и Правил, утвержденных Постановлением Правительства РФ № 1137 от 26.12.2011 не </w:t>
      </w:r>
      <w:r>
        <w:rPr>
          <w:rFonts w:ascii="Tinos" w:eastAsia="Tinos" w:hAnsi="Tinos" w:cs="Tinos"/>
          <w:sz w:val="22"/>
          <w:szCs w:val="22"/>
        </w:rPr>
        <w:lastRenderedPageBreak/>
        <w:t xml:space="preserve">позднее 5 (пяти) календарных дней с даты поставки Продукции, в том числе отдельной партии. В случае, если Поставщик не выставил счет-фактуру или УПД в срок, либо выставил счет-фактуру или УПД,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или УПД. </w:t>
      </w:r>
    </w:p>
    <w:p w:rsidR="00A237B2" w:rsidRDefault="00BF78F6">
      <w:pPr>
        <w:pStyle w:val="27"/>
        <w:widowControl w:val="0"/>
        <w:suppressLineNumbers/>
        <w:tabs>
          <w:tab w:val="num" w:pos="426"/>
        </w:tabs>
        <w:spacing w:before="0" w:after="0" w:line="17" w:lineRule="atLeast"/>
        <w:ind w:right="40" w:firstLine="0"/>
        <w:rPr>
          <w:rFonts w:ascii="Tinos" w:hAnsi="Tinos" w:cs="Tinos"/>
          <w:sz w:val="22"/>
          <w:szCs w:val="22"/>
        </w:rPr>
      </w:pPr>
      <w:r>
        <w:rPr>
          <w:rFonts w:ascii="Tinos" w:eastAsia="Tinos" w:hAnsi="Tinos" w:cs="Tinos"/>
          <w:sz w:val="22"/>
          <w:szCs w:val="22"/>
        </w:rPr>
        <w:t>Для целей применения настоящего пункта Стороны признают, что понятие «выставил» означает изготовление и передачу Покупателю оригинала счета-фактуры или УПД.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 сумм налога.</w:t>
      </w:r>
    </w:p>
    <w:p w:rsidR="00A237B2" w:rsidRDefault="00BF78F6">
      <w:pPr>
        <w:pStyle w:val="27"/>
        <w:widowControl w:val="0"/>
        <w:suppressLineNumbers/>
        <w:tabs>
          <w:tab w:val="num" w:pos="426"/>
        </w:tabs>
        <w:spacing w:before="0" w:after="0" w:line="17" w:lineRule="atLeast"/>
        <w:ind w:right="40" w:firstLine="0"/>
        <w:rPr>
          <w:rFonts w:ascii="Tinos" w:hAnsi="Tinos" w:cs="Tinos"/>
          <w:sz w:val="22"/>
          <w:szCs w:val="22"/>
        </w:rPr>
      </w:pPr>
      <w:r>
        <w:rPr>
          <w:rFonts w:ascii="Tinos" w:eastAsia="Tinos" w:hAnsi="Tinos" w:cs="Tinos"/>
          <w:bCs/>
          <w:i/>
          <w:iCs/>
          <w:sz w:val="22"/>
          <w:szCs w:val="22"/>
        </w:rPr>
        <w:t>*В случае перехода на электронный документооборот, пункт 2.6. излагается в следующей редакции:</w:t>
      </w:r>
    </w:p>
    <w:p w:rsidR="00A237B2" w:rsidRDefault="00BF78F6">
      <w:pPr>
        <w:pStyle w:val="27"/>
        <w:widowControl w:val="0"/>
        <w:suppressLineNumbers/>
        <w:tabs>
          <w:tab w:val="num" w:pos="426"/>
        </w:tabs>
        <w:spacing w:before="0" w:after="0" w:line="17" w:lineRule="atLeast"/>
        <w:ind w:right="40" w:firstLine="0"/>
        <w:rPr>
          <w:rFonts w:ascii="Tinos" w:hAnsi="Tinos" w:cs="Tinos"/>
          <w:sz w:val="22"/>
          <w:szCs w:val="22"/>
        </w:rPr>
      </w:pPr>
      <w:r>
        <w:rPr>
          <w:rFonts w:ascii="Tinos" w:eastAsia="Tinos" w:hAnsi="Tinos" w:cs="Tinos"/>
          <w:sz w:val="22"/>
          <w:szCs w:val="22"/>
        </w:rPr>
        <w:t>«Поставщик обязан выставить Покупателю счет-фактуру или УПД, в соответствии с требованиями п. 5, 6 ст. 169 НК РФ и Правил, утвержденных Постановлением Правительства РФ № 1137 от 26.12.2011 не позднее 5 (пяти) календарных дней с даты поставки Продукции, в том числе отдельной партии. В случае, если Поставщик не выставил счет-фактуру или УПД в срок, либо выставил счет-фактуру или УПД,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или УПД. Для целей применения настоящего пункта Стороны признают, что понятие «выставил» означает изготовление и передачу Покупателю электронного документа, переданного по телекоммуникационным каналам связи с использованием усиленной квалифицированной электронной подписи.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 сумм налога».</w:t>
      </w:r>
    </w:p>
    <w:p w:rsidR="00A237B2" w:rsidRDefault="00BF78F6" w:rsidP="00BF78F6">
      <w:pPr>
        <w:pStyle w:val="27"/>
        <w:widowControl w:val="0"/>
        <w:numPr>
          <w:ilvl w:val="1"/>
          <w:numId w:val="5"/>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Поставщик обязан оформлять первичные бухгалтерские документы в соответствие с пунктом 2 статьи 9 Федерального закона от 06.12.2011 № 402-ФЗ «О бухгалтерском учете». Поставщик гарантирует, что первичные бухгалтерские документы, выставленные в адрес Покупателя, утверждены Поставщиком в соответствие с пунктом 4 статьи 9 Федерального закона от 06.12.2011г. № 402-ФЗ «О бухгалтерском учете».</w:t>
      </w:r>
    </w:p>
    <w:p w:rsidR="00A237B2" w:rsidRDefault="00BF78F6" w:rsidP="00BF78F6">
      <w:pPr>
        <w:pStyle w:val="27"/>
        <w:widowControl w:val="0"/>
        <w:numPr>
          <w:ilvl w:val="1"/>
          <w:numId w:val="5"/>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Поставщик в срок с 10 (десятого) по 20 (двадцатое) число месяца, следующего за последним месяцем квартала, направляет Покупателю акт сверки расчетов в двух экземплярах. Покупатель не позднее 10 (десяти) календарных дней с даты получения акта сверки расчетов подписывает его и второй экземпляр возвращает Поставщику. В случае, если акт сверки сформирован и направлен Покупателем, Поставщик не позднее 10 (десяти) дней с даты получения акта обязан подписать его и вернуть второй экземпляр Покупателю.</w:t>
      </w:r>
    </w:p>
    <w:p w:rsidR="00A237B2" w:rsidRDefault="00BF78F6" w:rsidP="00BF78F6">
      <w:pPr>
        <w:pStyle w:val="af2"/>
        <w:numPr>
          <w:ilvl w:val="1"/>
          <w:numId w:val="5"/>
        </w:numPr>
        <w:tabs>
          <w:tab w:val="clear" w:pos="360"/>
          <w:tab w:val="num" w:pos="0"/>
          <w:tab w:val="num" w:pos="426"/>
        </w:tabs>
        <w:spacing w:before="0" w:after="0" w:line="17" w:lineRule="atLeast"/>
        <w:ind w:left="0" w:firstLine="0"/>
        <w:rPr>
          <w:rFonts w:ascii="Tinos" w:hAnsi="Tinos" w:cs="Tinos"/>
          <w:i/>
          <w:sz w:val="22"/>
          <w:szCs w:val="22"/>
        </w:rPr>
      </w:pPr>
      <w:r>
        <w:rPr>
          <w:rFonts w:ascii="Tinos" w:eastAsia="Tinos" w:hAnsi="Tinos" w:cs="Tinos"/>
          <w:sz w:val="22"/>
          <w:szCs w:val="22"/>
        </w:rPr>
        <w:t>Стороны вправе истребовать друг у друга документы, необходимые для целей реализации требований НК РФ, в том числе фактический расчет рентабельности затрат по контролируемой сделке, договоры и (или) первичные учетные документы, подтверждающие наличие сопоставимых сделок с независимыми лицами</w:t>
      </w:r>
      <w:r>
        <w:rPr>
          <w:rStyle w:val="af4"/>
          <w:rFonts w:ascii="Tinos" w:eastAsia="Tinos" w:hAnsi="Tinos" w:cs="Tinos"/>
          <w:sz w:val="22"/>
          <w:szCs w:val="22"/>
        </w:rPr>
        <w:footnoteReference w:id="1"/>
      </w:r>
      <w:r>
        <w:rPr>
          <w:rFonts w:ascii="Tinos" w:eastAsia="Tinos" w:hAnsi="Tinos" w:cs="Tinos"/>
          <w:sz w:val="22"/>
          <w:szCs w:val="22"/>
        </w:rPr>
        <w:t xml:space="preserve">. </w:t>
      </w:r>
    </w:p>
    <w:p w:rsidR="00A237B2" w:rsidRDefault="00BF78F6" w:rsidP="00BF78F6">
      <w:pPr>
        <w:pStyle w:val="27"/>
        <w:widowControl w:val="0"/>
        <w:numPr>
          <w:ilvl w:val="1"/>
          <w:numId w:val="5"/>
        </w:numPr>
        <w:suppressLineNumbers/>
        <w:tabs>
          <w:tab w:val="clear" w:pos="360"/>
          <w:tab w:val="num" w:pos="567"/>
        </w:tabs>
        <w:spacing w:before="0" w:after="0" w:line="17" w:lineRule="atLeast"/>
        <w:ind w:left="0" w:right="40" w:firstLine="0"/>
        <w:rPr>
          <w:rFonts w:ascii="Tinos" w:hAnsi="Tinos" w:cs="Tinos"/>
          <w:sz w:val="22"/>
          <w:szCs w:val="22"/>
        </w:rPr>
      </w:pPr>
      <w:r>
        <w:rPr>
          <w:rFonts w:ascii="Tinos" w:eastAsia="Tinos" w:hAnsi="Tinos" w:cs="Tinos"/>
          <w:sz w:val="22"/>
          <w:szCs w:val="22"/>
        </w:rPr>
        <w:t>Поставщик при поставке товаров, подлежащих прослеживаемости в соответствии с Постановлением Правительства РФ от 01.07.2021 № 1108 «Об утверждении Положения о национальной системе прослеживаемости товаров», обязуется обеспечить направление счетов-фактур, универсальных передаточных документов, товарных накладных, содержащих реквизиты прослеживаемости, в электронной форме по телекоммуникационным каналам связи через оператора электронного документооборота,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w:t>
      </w:r>
    </w:p>
    <w:p w:rsidR="00A237B2" w:rsidRDefault="00A237B2">
      <w:pPr>
        <w:suppressLineNumbers/>
        <w:ind w:left="360"/>
        <w:rPr>
          <w:rFonts w:ascii="Tinos" w:hAnsi="Tinos" w:cs="Tinos"/>
        </w:rPr>
      </w:pPr>
    </w:p>
    <w:p w:rsidR="00A237B2" w:rsidRDefault="00BF78F6" w:rsidP="00BF78F6">
      <w:pPr>
        <w:widowControl w:val="0"/>
        <w:numPr>
          <w:ilvl w:val="0"/>
          <w:numId w:val="5"/>
        </w:numPr>
        <w:suppressLineNumbers/>
        <w:tabs>
          <w:tab w:val="left" w:pos="283"/>
          <w:tab w:val="left" w:pos="567"/>
        </w:tabs>
        <w:spacing w:after="0" w:line="17" w:lineRule="atLeast"/>
        <w:ind w:right="40"/>
        <w:jc w:val="center"/>
        <w:rPr>
          <w:rFonts w:ascii="Tinos" w:hAnsi="Tinos" w:cs="Tinos"/>
          <w:b/>
        </w:rPr>
      </w:pPr>
      <w:r>
        <w:rPr>
          <w:rFonts w:ascii="Tinos" w:eastAsia="Tinos" w:hAnsi="Tinos" w:cs="Tinos"/>
          <w:b/>
        </w:rPr>
        <w:t>3.  Сроки и порядок поставки</w:t>
      </w:r>
    </w:p>
    <w:p w:rsidR="00A237B2" w:rsidRDefault="00BF78F6">
      <w:pPr>
        <w:spacing w:after="0" w:line="17" w:lineRule="atLeast"/>
        <w:jc w:val="both"/>
        <w:rPr>
          <w:rFonts w:ascii="Tinos" w:hAnsi="Tinos" w:cs="Tinos"/>
        </w:rPr>
      </w:pPr>
      <w:r>
        <w:rPr>
          <w:rFonts w:ascii="Tinos" w:eastAsia="Tinos" w:hAnsi="Tinos" w:cs="Tinos"/>
        </w:rPr>
        <w:t>3.1. Срок поставки: по заявкам, с даты заключения Договора в течение 365 (трехсот шестидесяти пяти) календарных дней либо до достижения предельной стоимости Договора.</w:t>
      </w:r>
    </w:p>
    <w:p w:rsidR="00A237B2" w:rsidRDefault="00BF78F6">
      <w:pPr>
        <w:suppressLineNumbers/>
        <w:tabs>
          <w:tab w:val="left" w:pos="283"/>
          <w:tab w:val="left" w:pos="425"/>
        </w:tabs>
        <w:spacing w:after="0" w:line="17" w:lineRule="atLeast"/>
        <w:jc w:val="both"/>
        <w:rPr>
          <w:rFonts w:ascii="Tinos" w:hAnsi="Tinos" w:cs="Tinos"/>
        </w:rPr>
      </w:pPr>
      <w:r>
        <w:rPr>
          <w:rFonts w:ascii="Tinos" w:eastAsia="Tinos" w:hAnsi="Tinos" w:cs="Tinos"/>
        </w:rPr>
        <w:t>3.2. Место (объект) поставки: указывается в Заявке на поставку (по форме Приложения № 4), направляемой Поставщику, в пределах г. Кызыла.</w:t>
      </w:r>
    </w:p>
    <w:p w:rsidR="00A237B2" w:rsidRDefault="00BF78F6">
      <w:pPr>
        <w:suppressLineNumbers/>
        <w:spacing w:after="0" w:line="17" w:lineRule="atLeast"/>
        <w:jc w:val="both"/>
        <w:rPr>
          <w:rFonts w:ascii="Tinos" w:hAnsi="Tinos" w:cs="Tinos"/>
        </w:rPr>
      </w:pPr>
      <w:r>
        <w:rPr>
          <w:rFonts w:ascii="Tinos" w:eastAsia="Tinos" w:hAnsi="Tinos" w:cs="Tinos"/>
        </w:rPr>
        <w:t xml:space="preserve">3.3. Срок поставки отдельной партии Продукции согласовывается в заявках Покупателя на поставку Продукции (по форме Приложения № 4 к настоящему Договору). </w:t>
      </w:r>
    </w:p>
    <w:p w:rsidR="00A237B2" w:rsidRDefault="00BF78F6">
      <w:pPr>
        <w:suppressLineNumbers/>
        <w:spacing w:after="0" w:line="17" w:lineRule="atLeast"/>
        <w:jc w:val="both"/>
        <w:rPr>
          <w:rFonts w:ascii="Tinos" w:hAnsi="Tinos" w:cs="Tinos"/>
        </w:rPr>
      </w:pPr>
      <w:r>
        <w:rPr>
          <w:rFonts w:ascii="Tinos" w:eastAsia="Tinos" w:hAnsi="Tinos" w:cs="Tinos"/>
        </w:rPr>
        <w:lastRenderedPageBreak/>
        <w:t>Заявка на поставку Продукции подается не позднее, чем за 3 (три) календарных дня до планируемого срока поставки</w:t>
      </w:r>
      <w:r>
        <w:rPr>
          <w:rFonts w:ascii="Tinos" w:eastAsia="Tinos" w:hAnsi="Tinos" w:cs="Tinos"/>
          <w:bCs/>
        </w:rPr>
        <w:t xml:space="preserve">. </w:t>
      </w:r>
    </w:p>
    <w:p w:rsidR="00A237B2" w:rsidRDefault="00BF78F6">
      <w:pPr>
        <w:suppressLineNumbers/>
        <w:spacing w:after="0" w:line="17" w:lineRule="atLeast"/>
        <w:jc w:val="both"/>
        <w:rPr>
          <w:rFonts w:ascii="Tinos" w:hAnsi="Tinos" w:cs="Tinos"/>
        </w:rPr>
      </w:pPr>
      <w:r>
        <w:rPr>
          <w:rFonts w:ascii="Tinos" w:eastAsia="Tinos" w:hAnsi="Tinos" w:cs="Tinos"/>
        </w:rPr>
        <w:t>3.4. Способ поставки: поставка Продукции осуществляется транспортными средствами до места поставки либо самовывозом (указывается в заявке Поставщика).</w:t>
      </w:r>
    </w:p>
    <w:p w:rsidR="00A237B2" w:rsidRDefault="00BF78F6">
      <w:pPr>
        <w:suppressLineNumbers/>
        <w:spacing w:after="0" w:line="17" w:lineRule="atLeast"/>
        <w:jc w:val="both"/>
        <w:rPr>
          <w:rFonts w:ascii="Tinos" w:hAnsi="Tinos" w:cs="Tinos"/>
        </w:rPr>
      </w:pPr>
      <w:r>
        <w:rPr>
          <w:rFonts w:ascii="Tinos" w:eastAsia="Tinos" w:hAnsi="Tinos" w:cs="Tinos"/>
        </w:rPr>
        <w:t>3.5. Право собственности и риск случайной гибели Продукции переходит от Поставщика к Покупателю после разгрузки Продукции на месте (объекте), указанном в заявке Покупателя.</w:t>
      </w:r>
    </w:p>
    <w:p w:rsidR="00A237B2" w:rsidRDefault="00BF78F6">
      <w:pPr>
        <w:suppressLineNumbers/>
        <w:spacing w:after="0" w:line="17" w:lineRule="atLeast"/>
        <w:jc w:val="both"/>
        <w:rPr>
          <w:rFonts w:ascii="Tinos" w:hAnsi="Tinos" w:cs="Tinos"/>
        </w:rPr>
      </w:pPr>
      <w:r>
        <w:rPr>
          <w:rFonts w:ascii="Tinos" w:eastAsia="Tinos" w:hAnsi="Tinos" w:cs="Tinos"/>
        </w:rPr>
        <w:t>3.6. Датой поставки (отгрузки) Продукции считается: дата подписания товарной накладной со стороны Покупателя (при самовывозе автотранспортом Покупателя - франко-склад Поставщика или доставкой до Покупателя силами и средствами Поставщика (франко-склад Покупателя).</w:t>
      </w:r>
    </w:p>
    <w:p w:rsidR="00A237B2" w:rsidRDefault="00BF78F6">
      <w:pPr>
        <w:pStyle w:val="af"/>
        <w:widowControl w:val="0"/>
        <w:suppressLineNumbers/>
        <w:tabs>
          <w:tab w:val="num" w:pos="426"/>
        </w:tabs>
        <w:spacing w:before="0" w:after="0" w:line="17" w:lineRule="atLeast"/>
        <w:ind w:right="40" w:firstLine="0"/>
        <w:rPr>
          <w:rFonts w:ascii="Tinos" w:hAnsi="Tinos" w:cs="Tinos"/>
          <w:sz w:val="22"/>
          <w:szCs w:val="22"/>
        </w:rPr>
      </w:pPr>
      <w:r>
        <w:rPr>
          <w:rFonts w:ascii="Tinos" w:eastAsia="Tinos" w:hAnsi="Tinos" w:cs="Tinos"/>
          <w:sz w:val="22"/>
          <w:szCs w:val="22"/>
        </w:rPr>
        <w:t>Подтверждением факта приемки-передачи (отгрузки) Продукции является товарная накладная (товарно-транспортная накладная) или УПД.</w:t>
      </w:r>
    </w:p>
    <w:p w:rsidR="00A237B2" w:rsidRDefault="00BF78F6">
      <w:pPr>
        <w:suppressLineNumbers/>
        <w:spacing w:after="0" w:line="17" w:lineRule="atLeast"/>
        <w:jc w:val="both"/>
        <w:rPr>
          <w:rFonts w:ascii="Tinos" w:hAnsi="Tinos" w:cs="Tinos"/>
        </w:rPr>
      </w:pPr>
      <w:r>
        <w:rPr>
          <w:rFonts w:ascii="Tinos" w:eastAsia="Tinos" w:hAnsi="Tinos" w:cs="Tinos"/>
        </w:rPr>
        <w:t xml:space="preserve">3.7. В случае привлечения Поставщиком грузоперевозчика, факт доставки Продукции Покупателю подтверждается транспортной накладной отправителя (товарно-транспортной накладной, грузовой авианакладной при поставке воздушным транспортом, транспортной железнодорожной накладной, морской накладной при доставке водным транспортом) или УПД. </w:t>
      </w:r>
    </w:p>
    <w:p w:rsidR="00A237B2" w:rsidRDefault="00BF78F6">
      <w:pPr>
        <w:suppressLineNumbers/>
        <w:spacing w:after="0" w:line="17" w:lineRule="atLeast"/>
        <w:jc w:val="both"/>
        <w:rPr>
          <w:rFonts w:ascii="Tinos" w:eastAsia="Tinos" w:hAnsi="Tinos" w:cs="Tinos"/>
        </w:rPr>
      </w:pPr>
      <w:r>
        <w:rPr>
          <w:rFonts w:ascii="Tinos" w:eastAsia="Tinos" w:hAnsi="Tinos" w:cs="Tinos"/>
        </w:rPr>
        <w:t>3.8. При установлении несоответствия поступивших материалов ассортименту, количеству и качеству, указанным в документах Поставщика, а также в случаях, когда качество материалов не соответствует предъявляемым требованиям (вмятины, царапины, поломка, бой, течь жидких материалов и т.д.), приемку осуществляет Комиссия, которая оформляет ее Актом о приемке материалов (форма М-7, СО 6.2033/0). Акт о приемке материалов служит основанием для предъявления претензий и исков к Поставщику и (или) транспортной организации.</w:t>
      </w:r>
    </w:p>
    <w:p w:rsidR="00A237B2" w:rsidRDefault="00A237B2">
      <w:pPr>
        <w:suppressLineNumbers/>
        <w:spacing w:after="0" w:line="17" w:lineRule="atLeast"/>
        <w:jc w:val="both"/>
        <w:rPr>
          <w:rFonts w:ascii="Tinos" w:hAnsi="Tinos" w:cs="Tinos"/>
        </w:rPr>
      </w:pPr>
    </w:p>
    <w:p w:rsidR="00A237B2" w:rsidRDefault="00BF78F6" w:rsidP="00BF78F6">
      <w:pPr>
        <w:widowControl w:val="0"/>
        <w:numPr>
          <w:ilvl w:val="0"/>
          <w:numId w:val="5"/>
        </w:numPr>
        <w:suppressLineNumbers/>
        <w:tabs>
          <w:tab w:val="left" w:pos="283"/>
          <w:tab w:val="left" w:pos="567"/>
        </w:tabs>
        <w:spacing w:after="0" w:line="17" w:lineRule="atLeast"/>
        <w:ind w:right="40"/>
        <w:jc w:val="center"/>
        <w:rPr>
          <w:rFonts w:ascii="Tinos" w:hAnsi="Tinos" w:cs="Tinos"/>
          <w:b/>
        </w:rPr>
      </w:pPr>
      <w:r>
        <w:rPr>
          <w:rFonts w:ascii="Tinos" w:eastAsia="Tinos" w:hAnsi="Tinos" w:cs="Tinos"/>
          <w:b/>
        </w:rPr>
        <w:t>4.  Качество и порядок приемки Продукции</w:t>
      </w:r>
    </w:p>
    <w:p w:rsidR="00A237B2" w:rsidRDefault="00BF78F6" w:rsidP="00BF78F6">
      <w:pPr>
        <w:pStyle w:val="afd"/>
        <w:numPr>
          <w:ilvl w:val="1"/>
          <w:numId w:val="8"/>
        </w:numPr>
        <w:tabs>
          <w:tab w:val="left" w:pos="0"/>
          <w:tab w:val="left" w:pos="426"/>
        </w:tabs>
        <w:spacing w:after="0" w:line="17" w:lineRule="atLeast"/>
        <w:ind w:left="0" w:right="40" w:firstLine="0"/>
        <w:jc w:val="both"/>
        <w:rPr>
          <w:rFonts w:ascii="Tinos" w:hAnsi="Tinos" w:cs="Tinos"/>
        </w:rPr>
      </w:pPr>
      <w:r>
        <w:rPr>
          <w:rFonts w:ascii="Tinos" w:eastAsia="Tinos" w:hAnsi="Tinos" w:cs="Tinos"/>
        </w:rPr>
        <w:t>Поставляемая Продукция должна быть экологически безопасной, изготовлена в год поставки или предшествующий ему. Маркировка, условия транспортирования, требования к выбору вида транспортных средств, условия и сроки хранения материалов и документации должны соответствовать требованиям ГОСТ</w:t>
      </w:r>
      <w:r>
        <w:rPr>
          <w:rFonts w:ascii="Tinos" w:eastAsia="Tinos" w:hAnsi="Tinos" w:cs="Tinos"/>
          <w:i/>
        </w:rPr>
        <w:t>.</w:t>
      </w:r>
    </w:p>
    <w:p w:rsidR="00A237B2" w:rsidRDefault="00BF78F6" w:rsidP="00BF78F6">
      <w:pPr>
        <w:pStyle w:val="afd"/>
        <w:numPr>
          <w:ilvl w:val="1"/>
          <w:numId w:val="8"/>
        </w:numPr>
        <w:tabs>
          <w:tab w:val="left" w:pos="0"/>
          <w:tab w:val="left" w:pos="426"/>
        </w:tabs>
        <w:spacing w:after="0" w:line="17" w:lineRule="atLeast"/>
        <w:ind w:left="0" w:right="40" w:firstLine="0"/>
        <w:jc w:val="both"/>
        <w:rPr>
          <w:rFonts w:ascii="Tinos" w:hAnsi="Tinos" w:cs="Tinos"/>
        </w:rPr>
      </w:pPr>
      <w:r>
        <w:rPr>
          <w:rFonts w:ascii="Tinos" w:eastAsia="Tinos" w:hAnsi="Tinos" w:cs="Tinos"/>
        </w:rPr>
        <w:t>Поставщик должен за свой счет и сроки, согласованные с Покупателем, устранять любые дефекты в поставляемой Продукции.</w:t>
      </w:r>
    </w:p>
    <w:p w:rsidR="00A237B2" w:rsidRDefault="00BF78F6" w:rsidP="00BF78F6">
      <w:pPr>
        <w:pStyle w:val="afd"/>
        <w:numPr>
          <w:ilvl w:val="1"/>
          <w:numId w:val="8"/>
        </w:numPr>
        <w:tabs>
          <w:tab w:val="left" w:pos="0"/>
          <w:tab w:val="left" w:pos="426"/>
        </w:tabs>
        <w:spacing w:after="0" w:line="17" w:lineRule="atLeast"/>
        <w:ind w:left="0" w:right="40" w:firstLine="0"/>
        <w:jc w:val="both"/>
        <w:rPr>
          <w:rFonts w:ascii="Tinos" w:hAnsi="Tinos" w:cs="Tinos"/>
        </w:rPr>
      </w:pPr>
      <w:r>
        <w:rPr>
          <w:rFonts w:ascii="Tinos" w:eastAsia="Tinos" w:hAnsi="Tinos" w:cs="Tinos"/>
        </w:rPr>
        <w:t>Покупатель обязан оперативно уведомить Поставщика в письменной форме обо всех претензиях, связанных с невыполнением требований п. 4.1. Договора. После получения подобного уведомления, Поставщик должен в течение 20 (двадцати) рабочих дней с даты письменного обращения Покупателя к Поставщику произвести замену Продукции ненадлежащего качества или ее части без расходов со стороны Покупателя.</w:t>
      </w:r>
    </w:p>
    <w:p w:rsidR="00A237B2" w:rsidRDefault="00BF78F6" w:rsidP="00BF78F6">
      <w:pPr>
        <w:pStyle w:val="afd"/>
        <w:numPr>
          <w:ilvl w:val="1"/>
          <w:numId w:val="8"/>
        </w:numPr>
        <w:tabs>
          <w:tab w:val="left" w:pos="0"/>
          <w:tab w:val="left" w:pos="426"/>
        </w:tabs>
        <w:spacing w:after="0" w:line="17" w:lineRule="atLeast"/>
        <w:ind w:left="0" w:right="40" w:firstLine="0"/>
        <w:jc w:val="both"/>
        <w:rPr>
          <w:rFonts w:ascii="Tinos" w:hAnsi="Tinos" w:cs="Tinos"/>
        </w:rPr>
      </w:pPr>
      <w:r>
        <w:rPr>
          <w:rFonts w:ascii="Tinos" w:eastAsia="Tinos" w:hAnsi="Tinos" w:cs="Tinos"/>
        </w:rPr>
        <w:t>Если Поставщик, получив уведомление, не исправит дефект(ы) или не произведет замену некачественной Продукции в сроки, указанные в п. 4.3 настоящего Договора, Покупатель может применить санкции, указанные в п. 5.2. настоящего Договора, без какого-либо ущерба любым другим правам, которые Покупатель имеет в отношении Поставщика в соответствии с действующим законодательством и условиями настоящего Договора.</w:t>
      </w:r>
    </w:p>
    <w:p w:rsidR="00A237B2" w:rsidRDefault="00BF78F6" w:rsidP="00BF78F6">
      <w:pPr>
        <w:numPr>
          <w:ilvl w:val="1"/>
          <w:numId w:val="8"/>
        </w:numPr>
        <w:tabs>
          <w:tab w:val="left" w:pos="0"/>
          <w:tab w:val="left" w:pos="426"/>
          <w:tab w:val="left" w:pos="993"/>
        </w:tabs>
        <w:spacing w:after="0" w:line="17" w:lineRule="atLeast"/>
        <w:ind w:left="0" w:right="40" w:firstLine="0"/>
        <w:jc w:val="both"/>
        <w:rPr>
          <w:rFonts w:ascii="Tinos" w:hAnsi="Tinos" w:cs="Tinos"/>
        </w:rPr>
      </w:pPr>
      <w:r>
        <w:rPr>
          <w:rFonts w:ascii="Tinos" w:eastAsia="Tinos" w:hAnsi="Tinos" w:cs="Tinos"/>
        </w:rPr>
        <w:t xml:space="preserve">В случае существенного нарушения требований к качеству Продукции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по своему выбору: </w:t>
      </w:r>
    </w:p>
    <w:p w:rsidR="00A237B2" w:rsidRDefault="00BF78F6" w:rsidP="00BF78F6">
      <w:pPr>
        <w:pStyle w:val="afd"/>
        <w:numPr>
          <w:ilvl w:val="0"/>
          <w:numId w:val="9"/>
        </w:numPr>
        <w:tabs>
          <w:tab w:val="left" w:pos="0"/>
          <w:tab w:val="left" w:pos="283"/>
          <w:tab w:val="left" w:pos="426"/>
        </w:tabs>
        <w:spacing w:after="0" w:line="17" w:lineRule="atLeast"/>
        <w:ind w:left="0" w:right="40" w:firstLine="0"/>
        <w:jc w:val="both"/>
        <w:rPr>
          <w:rFonts w:ascii="Tinos" w:hAnsi="Tinos" w:cs="Tinos"/>
        </w:rPr>
      </w:pPr>
      <w:r>
        <w:rPr>
          <w:rFonts w:ascii="Tinos" w:eastAsia="Tinos" w:hAnsi="Tinos" w:cs="Tinos"/>
        </w:rPr>
        <w:t>отказаться от исполнения Договора и потребовать возврата уплаченной за Продукцию денежной суммы;</w:t>
      </w:r>
    </w:p>
    <w:p w:rsidR="00A237B2" w:rsidRDefault="00BF78F6" w:rsidP="00BF78F6">
      <w:pPr>
        <w:pStyle w:val="afd"/>
        <w:numPr>
          <w:ilvl w:val="0"/>
          <w:numId w:val="9"/>
        </w:numPr>
        <w:tabs>
          <w:tab w:val="left" w:pos="0"/>
          <w:tab w:val="left" w:pos="283"/>
          <w:tab w:val="left" w:pos="426"/>
        </w:tabs>
        <w:spacing w:after="0" w:line="17" w:lineRule="atLeast"/>
        <w:ind w:left="0" w:right="40" w:firstLine="0"/>
        <w:jc w:val="both"/>
        <w:rPr>
          <w:rFonts w:ascii="Tinos" w:hAnsi="Tinos" w:cs="Tinos"/>
        </w:rPr>
      </w:pPr>
      <w:r>
        <w:rPr>
          <w:rFonts w:ascii="Tinos" w:eastAsia="Tinos" w:hAnsi="Tinos" w:cs="Tinos"/>
        </w:rPr>
        <w:t>потребовать замены Продукции ненадлежащего качества Продукцией, соответствующей Договору.</w:t>
      </w:r>
    </w:p>
    <w:p w:rsidR="00A237B2" w:rsidRDefault="00BF78F6" w:rsidP="00BF78F6">
      <w:pPr>
        <w:pStyle w:val="afd"/>
        <w:numPr>
          <w:ilvl w:val="1"/>
          <w:numId w:val="8"/>
        </w:numPr>
        <w:tabs>
          <w:tab w:val="left" w:pos="0"/>
          <w:tab w:val="left" w:pos="426"/>
        </w:tabs>
        <w:spacing w:after="0" w:line="17" w:lineRule="atLeast"/>
        <w:ind w:left="0" w:right="40" w:firstLine="0"/>
        <w:jc w:val="both"/>
        <w:rPr>
          <w:rFonts w:ascii="Tinos" w:hAnsi="Tinos" w:cs="Tinos"/>
        </w:rPr>
      </w:pPr>
      <w:r>
        <w:rPr>
          <w:rFonts w:ascii="Tinos" w:eastAsia="Tinos" w:hAnsi="Tinos" w:cs="Tinos"/>
        </w:rPr>
        <w:t xml:space="preserve">Вся поставляемая Продукция проходит входной контроль, осуществляемый представителями АО «Россети Сибирь Тываэнерго» при получении на склад. </w:t>
      </w:r>
    </w:p>
    <w:p w:rsidR="00A237B2" w:rsidRDefault="00BF78F6">
      <w:pPr>
        <w:tabs>
          <w:tab w:val="left" w:pos="0"/>
          <w:tab w:val="left" w:pos="283"/>
          <w:tab w:val="left" w:pos="426"/>
        </w:tabs>
        <w:spacing w:after="0" w:line="17" w:lineRule="atLeast"/>
        <w:jc w:val="both"/>
        <w:rPr>
          <w:rFonts w:ascii="Tinos" w:hAnsi="Tinos" w:cs="Tinos"/>
        </w:rPr>
      </w:pPr>
      <w:r>
        <w:rPr>
          <w:rFonts w:ascii="Tinos" w:eastAsia="Tinos" w:hAnsi="Tinos" w:cs="Tinos"/>
        </w:rPr>
        <w:t>Приемка продукции по качеству производится в соответствии с законодательством Российской Федерации (ст. 513 ГК РФ), СО_5.022_ и условиями Договора.</w:t>
      </w:r>
    </w:p>
    <w:p w:rsidR="00A237B2" w:rsidRDefault="00BF78F6">
      <w:pPr>
        <w:tabs>
          <w:tab w:val="left" w:pos="0"/>
          <w:tab w:val="left" w:pos="283"/>
          <w:tab w:val="left" w:pos="426"/>
        </w:tabs>
        <w:spacing w:after="0" w:line="17" w:lineRule="atLeast"/>
        <w:jc w:val="both"/>
        <w:rPr>
          <w:rFonts w:ascii="Tinos" w:hAnsi="Tinos" w:cs="Tinos"/>
        </w:rPr>
      </w:pPr>
      <w:r>
        <w:rPr>
          <w:rFonts w:ascii="Tinos" w:eastAsia="Tinos" w:hAnsi="Tinos" w:cs="Tinos"/>
        </w:rPr>
        <w:t>Приемка продукции по количеству производится в соответствии с законодательством Российской Федерации (ст. 513 ГК РФ), СО_5.022 и условиями Договора.</w:t>
      </w:r>
    </w:p>
    <w:p w:rsidR="00A237B2" w:rsidRDefault="00BF78F6">
      <w:pPr>
        <w:tabs>
          <w:tab w:val="left" w:pos="0"/>
          <w:tab w:val="left" w:pos="283"/>
          <w:tab w:val="left" w:pos="426"/>
        </w:tabs>
        <w:spacing w:after="0" w:line="17" w:lineRule="atLeast"/>
        <w:jc w:val="both"/>
        <w:rPr>
          <w:rFonts w:ascii="Tinos" w:hAnsi="Tinos" w:cs="Tinos"/>
        </w:rPr>
      </w:pPr>
      <w:r>
        <w:rPr>
          <w:rFonts w:ascii="Tinos" w:eastAsia="Tinos" w:hAnsi="Tinos" w:cs="Tinos"/>
        </w:rPr>
        <w:t>При приемке продукции осуществляется:</w:t>
      </w:r>
    </w:p>
    <w:p w:rsidR="00A237B2" w:rsidRDefault="00BF78F6" w:rsidP="00BF78F6">
      <w:pPr>
        <w:numPr>
          <w:ilvl w:val="0"/>
          <w:numId w:val="10"/>
        </w:numPr>
        <w:tabs>
          <w:tab w:val="left" w:pos="0"/>
          <w:tab w:val="left" w:pos="283"/>
          <w:tab w:val="left" w:pos="426"/>
        </w:tabs>
        <w:spacing w:after="0" w:line="17" w:lineRule="atLeast"/>
        <w:ind w:left="0" w:firstLine="0"/>
        <w:jc w:val="both"/>
        <w:rPr>
          <w:rFonts w:ascii="Tinos" w:hAnsi="Tinos" w:cs="Tinos"/>
        </w:rPr>
      </w:pPr>
      <w:r>
        <w:rPr>
          <w:rFonts w:ascii="Tinos" w:eastAsia="Tinos" w:hAnsi="Tinos" w:cs="Tinos"/>
        </w:rPr>
        <w:t>внешний осмотр тары и упаковки;</w:t>
      </w:r>
    </w:p>
    <w:p w:rsidR="00A237B2" w:rsidRDefault="00BF78F6" w:rsidP="00BF78F6">
      <w:pPr>
        <w:numPr>
          <w:ilvl w:val="0"/>
          <w:numId w:val="10"/>
        </w:numPr>
        <w:tabs>
          <w:tab w:val="left" w:pos="0"/>
          <w:tab w:val="left" w:pos="283"/>
          <w:tab w:val="left" w:pos="426"/>
        </w:tabs>
        <w:spacing w:after="0" w:line="17" w:lineRule="atLeast"/>
        <w:ind w:left="0" w:firstLine="0"/>
        <w:jc w:val="both"/>
        <w:rPr>
          <w:rFonts w:ascii="Tinos" w:hAnsi="Tinos" w:cs="Tinos"/>
        </w:rPr>
      </w:pPr>
      <w:r>
        <w:rPr>
          <w:rFonts w:ascii="Tinos" w:eastAsia="Tinos" w:hAnsi="Tinos" w:cs="Tinos"/>
        </w:rPr>
        <w:t>проверка соответствия количества отгруженных и поступивших поставочных мест;</w:t>
      </w:r>
    </w:p>
    <w:p w:rsidR="00A237B2" w:rsidRDefault="00BF78F6" w:rsidP="00BF78F6">
      <w:pPr>
        <w:numPr>
          <w:ilvl w:val="0"/>
          <w:numId w:val="10"/>
        </w:numPr>
        <w:tabs>
          <w:tab w:val="left" w:pos="0"/>
          <w:tab w:val="left" w:pos="283"/>
          <w:tab w:val="left" w:pos="426"/>
        </w:tabs>
        <w:spacing w:after="0" w:line="17" w:lineRule="atLeast"/>
        <w:ind w:left="0" w:firstLine="0"/>
        <w:jc w:val="both"/>
        <w:rPr>
          <w:rFonts w:ascii="Tinos" w:hAnsi="Tinos" w:cs="Tinos"/>
        </w:rPr>
      </w:pPr>
      <w:r>
        <w:rPr>
          <w:rFonts w:ascii="Tinos" w:eastAsia="Tinos" w:hAnsi="Tinos" w:cs="Tinos"/>
        </w:rPr>
        <w:t>проверка соответствия содержимого упаковки предмету Договора, упаковочным листам и характеристикам, указанным в товаросопроводительной документации (общий обычный осмотр);</w:t>
      </w:r>
    </w:p>
    <w:p w:rsidR="00A237B2" w:rsidRDefault="00BF78F6" w:rsidP="00BF78F6">
      <w:pPr>
        <w:numPr>
          <w:ilvl w:val="0"/>
          <w:numId w:val="10"/>
        </w:numPr>
        <w:tabs>
          <w:tab w:val="left" w:pos="0"/>
          <w:tab w:val="left" w:pos="283"/>
          <w:tab w:val="left" w:pos="426"/>
        </w:tabs>
        <w:spacing w:after="0" w:line="17" w:lineRule="atLeast"/>
        <w:ind w:left="0" w:firstLine="0"/>
        <w:jc w:val="both"/>
        <w:rPr>
          <w:rFonts w:ascii="Tinos" w:hAnsi="Tinos" w:cs="Tinos"/>
        </w:rPr>
      </w:pPr>
      <w:r>
        <w:rPr>
          <w:rFonts w:ascii="Tinos" w:eastAsia="Tinos" w:hAnsi="Tinos" w:cs="Tinos"/>
        </w:rPr>
        <w:lastRenderedPageBreak/>
        <w:t>проведение оценки соответствия продукции для обеспечения функционирования объектов электросетевого комплекса, предъявляемой на контроль, установленным требованиям;</w:t>
      </w:r>
    </w:p>
    <w:p w:rsidR="00A237B2" w:rsidRDefault="00BF78F6" w:rsidP="00BF78F6">
      <w:pPr>
        <w:numPr>
          <w:ilvl w:val="0"/>
          <w:numId w:val="10"/>
        </w:numPr>
        <w:tabs>
          <w:tab w:val="left" w:pos="0"/>
          <w:tab w:val="left" w:pos="283"/>
          <w:tab w:val="left" w:pos="426"/>
        </w:tabs>
        <w:spacing w:after="0" w:line="17" w:lineRule="atLeast"/>
        <w:ind w:left="0" w:firstLine="0"/>
        <w:jc w:val="both"/>
        <w:rPr>
          <w:rFonts w:ascii="Tinos" w:hAnsi="Tinos" w:cs="Tinos"/>
        </w:rPr>
      </w:pPr>
      <w:r>
        <w:rPr>
          <w:rFonts w:ascii="Tinos" w:eastAsia="Tinos" w:hAnsi="Tinos" w:cs="Tinos"/>
        </w:rPr>
        <w:t>проверка наличия и содержания сопроводительной документации поставщиков, удостоверяющей качество и комплектность поставленной ими продукции;</w:t>
      </w:r>
    </w:p>
    <w:p w:rsidR="00A237B2" w:rsidRDefault="00BF78F6" w:rsidP="00BF78F6">
      <w:pPr>
        <w:numPr>
          <w:ilvl w:val="0"/>
          <w:numId w:val="10"/>
        </w:numPr>
        <w:tabs>
          <w:tab w:val="left" w:pos="0"/>
          <w:tab w:val="left" w:pos="283"/>
          <w:tab w:val="left" w:pos="426"/>
        </w:tabs>
        <w:spacing w:after="0" w:line="17" w:lineRule="atLeast"/>
        <w:ind w:left="0" w:firstLine="0"/>
        <w:jc w:val="both"/>
        <w:rPr>
          <w:rFonts w:ascii="Tinos" w:hAnsi="Tinos" w:cs="Tinos"/>
        </w:rPr>
      </w:pPr>
      <w:r>
        <w:rPr>
          <w:rFonts w:ascii="Tinos" w:eastAsia="Tinos" w:hAnsi="Tinos" w:cs="Tinos"/>
        </w:rPr>
        <w:t>контроль соответствия качества и комплектности материалов требованиям проектной, конструкторской документации и договоров на поставку.</w:t>
      </w:r>
    </w:p>
    <w:p w:rsidR="00A237B2" w:rsidRDefault="00BF78F6">
      <w:pPr>
        <w:pStyle w:val="afd"/>
        <w:tabs>
          <w:tab w:val="left" w:pos="0"/>
          <w:tab w:val="left" w:pos="283"/>
          <w:tab w:val="left" w:pos="426"/>
        </w:tabs>
        <w:spacing w:after="0" w:line="17" w:lineRule="atLeast"/>
        <w:ind w:left="0"/>
        <w:jc w:val="both"/>
        <w:rPr>
          <w:rFonts w:ascii="Tinos" w:hAnsi="Tinos" w:cs="Tinos"/>
        </w:rPr>
      </w:pPr>
      <w:r>
        <w:rPr>
          <w:rFonts w:ascii="Tinos" w:eastAsia="Tinos" w:hAnsi="Tinos" w:cs="Tinos"/>
        </w:rPr>
        <w:t>В случае выявления дефектов, Поставщик обязан за свой счет заменить поставленную Продукцию.</w:t>
      </w:r>
    </w:p>
    <w:p w:rsidR="00A237B2" w:rsidRDefault="00BF78F6" w:rsidP="00BF78F6">
      <w:pPr>
        <w:pStyle w:val="afd"/>
        <w:numPr>
          <w:ilvl w:val="1"/>
          <w:numId w:val="8"/>
        </w:numPr>
        <w:tabs>
          <w:tab w:val="left" w:pos="0"/>
          <w:tab w:val="left" w:pos="426"/>
        </w:tabs>
        <w:spacing w:after="0" w:line="17" w:lineRule="atLeast"/>
        <w:ind w:left="0" w:right="40" w:firstLine="0"/>
        <w:jc w:val="both"/>
        <w:rPr>
          <w:rFonts w:ascii="Tinos" w:hAnsi="Tinos" w:cs="Tinos"/>
        </w:rPr>
      </w:pPr>
      <w:r>
        <w:rPr>
          <w:rFonts w:ascii="Tinos" w:eastAsia="Tinos" w:hAnsi="Tinos" w:cs="Tinos"/>
        </w:rPr>
        <w:t>При поставке Продукции Поставщик должен передать Покупателю оригиналы следующих документов на русском языке:</w:t>
      </w:r>
    </w:p>
    <w:p w:rsidR="00A237B2" w:rsidRDefault="00BF78F6" w:rsidP="00BF78F6">
      <w:pPr>
        <w:pStyle w:val="afd"/>
        <w:numPr>
          <w:ilvl w:val="2"/>
          <w:numId w:val="7"/>
        </w:numPr>
        <w:tabs>
          <w:tab w:val="left" w:pos="0"/>
          <w:tab w:val="left" w:pos="567"/>
          <w:tab w:val="left" w:pos="993"/>
        </w:tabs>
        <w:spacing w:after="0" w:line="17" w:lineRule="atLeast"/>
        <w:ind w:left="0" w:right="40" w:firstLine="0"/>
        <w:jc w:val="both"/>
        <w:rPr>
          <w:rFonts w:ascii="Tinos" w:hAnsi="Tinos" w:cs="Tinos"/>
        </w:rPr>
      </w:pPr>
      <w:r>
        <w:rPr>
          <w:rFonts w:ascii="Tinos" w:eastAsia="Tinos" w:hAnsi="Tinos" w:cs="Tinos"/>
        </w:rPr>
        <w:t>Сертификат о происхождении свидетельства о праве применения Товара на территории Российской Федерации в случае поставки Продукции, произведенной за пределами Российской Федерации.</w:t>
      </w:r>
    </w:p>
    <w:p w:rsidR="00A237B2" w:rsidRDefault="00BF78F6" w:rsidP="00BF78F6">
      <w:pPr>
        <w:pStyle w:val="afd"/>
        <w:numPr>
          <w:ilvl w:val="2"/>
          <w:numId w:val="7"/>
        </w:numPr>
        <w:tabs>
          <w:tab w:val="left" w:pos="0"/>
          <w:tab w:val="left" w:pos="567"/>
          <w:tab w:val="left" w:pos="993"/>
        </w:tabs>
        <w:spacing w:after="0" w:line="17" w:lineRule="atLeast"/>
        <w:ind w:left="0" w:right="40" w:firstLine="0"/>
        <w:jc w:val="both"/>
        <w:rPr>
          <w:rFonts w:ascii="Tinos" w:hAnsi="Tinos" w:cs="Tinos"/>
        </w:rPr>
      </w:pPr>
      <w:r>
        <w:rPr>
          <w:rFonts w:ascii="Tinos" w:eastAsia="Tinos" w:hAnsi="Tinos" w:cs="Tinos"/>
        </w:rPr>
        <w:t>Документ, подтверждающий страну происхождения Продукции.</w:t>
      </w:r>
    </w:p>
    <w:p w:rsidR="00A237B2" w:rsidRDefault="00BF78F6" w:rsidP="00BF78F6">
      <w:pPr>
        <w:pStyle w:val="afd"/>
        <w:numPr>
          <w:ilvl w:val="1"/>
          <w:numId w:val="7"/>
        </w:numPr>
        <w:tabs>
          <w:tab w:val="left" w:pos="0"/>
          <w:tab w:val="left" w:pos="426"/>
        </w:tabs>
        <w:spacing w:after="0" w:line="17" w:lineRule="atLeast"/>
        <w:ind w:left="0" w:right="40" w:firstLine="0"/>
        <w:jc w:val="both"/>
        <w:rPr>
          <w:rFonts w:ascii="Tinos" w:hAnsi="Tinos" w:cs="Tinos"/>
        </w:rPr>
      </w:pPr>
      <w:r>
        <w:rPr>
          <w:rFonts w:ascii="Tinos" w:eastAsia="Tinos" w:hAnsi="Tinos" w:cs="Tinos"/>
        </w:rPr>
        <w:t>В случае поставки Продукции, имеющей зарегистрированный товарный знак, Поставщик предоставляет Покупателю документы, подтверждающие право на использование товарного знака не позднее 3 (трех) рабочих дней с момента заключения настоящего Договора.</w:t>
      </w:r>
    </w:p>
    <w:p w:rsidR="00A237B2" w:rsidRDefault="00A237B2">
      <w:pPr>
        <w:tabs>
          <w:tab w:val="left" w:pos="0"/>
          <w:tab w:val="left" w:pos="426"/>
        </w:tabs>
        <w:spacing w:after="0" w:line="17" w:lineRule="atLeast"/>
        <w:ind w:left="510" w:right="40"/>
        <w:jc w:val="both"/>
        <w:rPr>
          <w:rFonts w:ascii="Tinos" w:hAnsi="Tinos" w:cs="Tinos"/>
        </w:rPr>
      </w:pPr>
    </w:p>
    <w:p w:rsidR="00A237B2" w:rsidRDefault="00BF78F6" w:rsidP="00BF78F6">
      <w:pPr>
        <w:pStyle w:val="afd"/>
        <w:widowControl w:val="0"/>
        <w:numPr>
          <w:ilvl w:val="0"/>
          <w:numId w:val="6"/>
        </w:numPr>
        <w:suppressLineNumbers/>
        <w:tabs>
          <w:tab w:val="left" w:pos="0"/>
          <w:tab w:val="left" w:pos="283"/>
          <w:tab w:val="left" w:pos="567"/>
        </w:tabs>
        <w:spacing w:after="0" w:line="17" w:lineRule="atLeast"/>
        <w:ind w:left="0" w:right="40" w:firstLine="0"/>
        <w:jc w:val="center"/>
        <w:rPr>
          <w:rFonts w:ascii="Tinos" w:hAnsi="Tinos" w:cs="Tinos"/>
          <w:b/>
        </w:rPr>
      </w:pPr>
      <w:r>
        <w:rPr>
          <w:rFonts w:ascii="Tinos" w:eastAsia="Tinos" w:hAnsi="Tinos" w:cs="Tinos"/>
          <w:b/>
        </w:rPr>
        <w:t>Ответственность сторон и порядок разрешения споров</w:t>
      </w:r>
    </w:p>
    <w:p w:rsidR="00A237B2" w:rsidRDefault="00BF78F6" w:rsidP="00BF78F6">
      <w:pPr>
        <w:pStyle w:val="af2"/>
        <w:numPr>
          <w:ilvl w:val="1"/>
          <w:numId w:val="6"/>
        </w:numPr>
        <w:tabs>
          <w:tab w:val="left" w:pos="0"/>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Поставляемая по настоящему Договору Продукция должна быть свободной от любых прав третьих лиц.</w:t>
      </w:r>
    </w:p>
    <w:p w:rsidR="00A237B2" w:rsidRDefault="00BF78F6" w:rsidP="00BF78F6">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В случае ненадлежащего исполнения Поставщиком своих обязательств по настоящему Договору, Поставщик уплачивает Покупателю неустойку в размере 0,15% от суммы неисполненных обязательств за каждый день просрочки и возмещает Покупателю причиненные убытки.</w:t>
      </w:r>
    </w:p>
    <w:p w:rsidR="00A237B2" w:rsidRDefault="00BF78F6">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t>За непредставление/нарушение сроков представления документов, предусмотренных п. 4.7.1. Договора, Поставщик уплачивает неустойку в размере 0,2% от стоимости Товара за каждый день просрочки выполнения Поставщиком своих обязательств до фактического исполнения данного обязательства.</w:t>
      </w:r>
    </w:p>
    <w:p w:rsidR="00A237B2" w:rsidRDefault="00BF78F6">
      <w:pPr>
        <w:pStyle w:val="af2"/>
        <w:tabs>
          <w:tab w:val="num" w:pos="0"/>
          <w:tab w:val="left" w:pos="426"/>
        </w:tabs>
        <w:spacing w:before="0" w:after="0" w:line="17" w:lineRule="atLeast"/>
        <w:ind w:firstLine="0"/>
        <w:rPr>
          <w:rFonts w:ascii="Tinos" w:hAnsi="Tinos" w:cs="Tinos"/>
          <w:sz w:val="22"/>
          <w:szCs w:val="22"/>
        </w:rPr>
      </w:pPr>
      <w:r>
        <w:rPr>
          <w:rFonts w:ascii="Tinos" w:eastAsia="Tinos" w:hAnsi="Tinos" w:cs="Tinos"/>
          <w:sz w:val="22"/>
          <w:szCs w:val="22"/>
        </w:rPr>
        <w:t>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 Поставщик уплачивает Покупателю штраф в размере 10% от цены настоящего Договора и возмещает Покупателю причиненные убытки.</w:t>
      </w:r>
    </w:p>
    <w:p w:rsidR="00A237B2" w:rsidRDefault="00BF78F6" w:rsidP="00BF78F6">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 xml:space="preserve">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1/360 ставки рефинансирования, установленной Банком России на день просрочки исполнения обязательства, от суммы просроченного платежа за каждый день просрочки. </w:t>
      </w:r>
    </w:p>
    <w:p w:rsidR="00A237B2" w:rsidRDefault="00BF78F6">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t>Начисление неустойки осуществляется, начиная с дня, следующего за последним днем установленного Договором срока исполнения Покупателем своих обязательств по оплате. Всего неустойка должна составлять не более 10 % от суммы просроченного платежа.</w:t>
      </w:r>
    </w:p>
    <w:p w:rsidR="00A237B2" w:rsidRDefault="00BF78F6" w:rsidP="00BF78F6">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(дополнительного соглашения о привлечении/замене субпоставщиков).</w:t>
      </w:r>
    </w:p>
    <w:p w:rsidR="00A237B2" w:rsidRDefault="00BF78F6">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t>В случае непредставления Поставщиком информации об отнесении привлекаемых субпоставщиков к субъектам малого и среднего предпринимательства, Поставщик уплачивает Покупателю штраф в размере 0,1% от стоимости Договора.</w:t>
      </w:r>
    </w:p>
    <w:p w:rsidR="00A237B2" w:rsidRDefault="00BF78F6">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t>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 Поставщик уплачивает Покупателю штраф в размере 0,1% от стоимости договора</w:t>
      </w:r>
      <w:r>
        <w:rPr>
          <w:rStyle w:val="af4"/>
          <w:rFonts w:ascii="Tinos" w:eastAsia="Tinos" w:hAnsi="Tinos" w:cs="Tinos"/>
          <w:sz w:val="22"/>
          <w:szCs w:val="22"/>
        </w:rPr>
        <w:footnoteReference w:id="2"/>
      </w:r>
      <w:r>
        <w:rPr>
          <w:rFonts w:ascii="Tinos" w:eastAsia="Tinos" w:hAnsi="Tinos" w:cs="Tinos"/>
          <w:sz w:val="22"/>
          <w:szCs w:val="22"/>
        </w:rPr>
        <w:t>.</w:t>
      </w:r>
    </w:p>
    <w:p w:rsidR="00A237B2" w:rsidRDefault="00BF78F6" w:rsidP="00BF78F6">
      <w:pPr>
        <w:pStyle w:val="af2"/>
        <w:numPr>
          <w:ilvl w:val="1"/>
          <w:numId w:val="6"/>
        </w:numPr>
        <w:tabs>
          <w:tab w:val="left" w:pos="426"/>
        </w:tabs>
        <w:spacing w:before="0" w:after="0" w:line="17" w:lineRule="atLeast"/>
        <w:ind w:left="0" w:firstLine="0"/>
        <w:rPr>
          <w:rFonts w:ascii="Tinos" w:hAnsi="Tinos" w:cs="Tinos"/>
          <w:sz w:val="22"/>
          <w:szCs w:val="22"/>
          <w:highlight w:val="white"/>
        </w:rPr>
      </w:pPr>
      <w:r>
        <w:rPr>
          <w:rFonts w:ascii="Tinos" w:eastAsia="Tinos" w:hAnsi="Tinos" w:cs="Tinos"/>
          <w:sz w:val="22"/>
          <w:szCs w:val="22"/>
        </w:rPr>
        <w:t>В случае неисполнения Поставщиком обязательств, предусмотренных п. 2.8. настоящего Договора, Пост</w:t>
      </w:r>
      <w:r>
        <w:rPr>
          <w:rFonts w:ascii="Tinos" w:eastAsia="Tinos" w:hAnsi="Tinos" w:cs="Tinos"/>
          <w:sz w:val="22"/>
          <w:szCs w:val="22"/>
          <w:highlight w:val="white"/>
        </w:rPr>
        <w:t>авщик уплачивает Покупателю штраф в размере 0,1% от стоимости Договора.</w:t>
      </w:r>
    </w:p>
    <w:p w:rsidR="00A237B2" w:rsidRDefault="00BF78F6" w:rsidP="00BF78F6">
      <w:pPr>
        <w:pStyle w:val="af2"/>
        <w:numPr>
          <w:ilvl w:val="1"/>
          <w:numId w:val="6"/>
        </w:numPr>
        <w:tabs>
          <w:tab w:val="left" w:pos="426"/>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В случае установления факта предоставления Поставщиком недействительной независимой гарантии, Поставщик уплачивает Покупателю штраф в размере двойной Ключевой ставки Центрального Банка Российской Федерации от цены Договора</w:t>
      </w:r>
      <w:r>
        <w:rPr>
          <w:rStyle w:val="17"/>
          <w:rFonts w:ascii="Tinos" w:eastAsia="Tinos" w:hAnsi="Tinos" w:cs="Tinos"/>
          <w:sz w:val="22"/>
          <w:szCs w:val="22"/>
          <w:highlight w:val="white"/>
          <w:shd w:val="clear" w:color="auto" w:fill="FFFFFF"/>
        </w:rPr>
        <w:footnoteReference w:id="3"/>
      </w:r>
      <w:r>
        <w:rPr>
          <w:rFonts w:ascii="Tinos" w:eastAsia="Tinos" w:hAnsi="Tinos" w:cs="Tinos"/>
          <w:sz w:val="22"/>
          <w:szCs w:val="22"/>
          <w:highlight w:val="white"/>
        </w:rPr>
        <w:t>.</w:t>
      </w:r>
    </w:p>
    <w:p w:rsidR="00A237B2" w:rsidRDefault="00BF78F6" w:rsidP="00BF78F6">
      <w:pPr>
        <w:pStyle w:val="af2"/>
        <w:numPr>
          <w:ilvl w:val="1"/>
          <w:numId w:val="6"/>
        </w:numPr>
        <w:tabs>
          <w:tab w:val="left" w:pos="426"/>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Уплата пеней и штрафов производится в течение 20 (двадцати) рабочих дней со дня направления соответствующей претензии.</w:t>
      </w:r>
    </w:p>
    <w:p w:rsidR="00A237B2" w:rsidRDefault="00BF78F6">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lastRenderedPageBreak/>
        <w:t>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rsidR="00A237B2" w:rsidRDefault="00BF78F6" w:rsidP="00BF78F6">
      <w:pPr>
        <w:pStyle w:val="af2"/>
        <w:numPr>
          <w:ilvl w:val="1"/>
          <w:numId w:val="6"/>
        </w:numPr>
        <w:tabs>
          <w:tab w:val="left" w:pos="0"/>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по месту нахождения АО «Россети Сибирь Тываэнерго»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A237B2" w:rsidRDefault="00BF78F6">
      <w:pPr>
        <w:pStyle w:val="af2"/>
        <w:tabs>
          <w:tab w:val="left" w:pos="0"/>
          <w:tab w:val="left" w:pos="426"/>
        </w:tabs>
        <w:spacing w:before="0" w:after="0" w:line="17" w:lineRule="atLeast"/>
        <w:ind w:firstLine="0"/>
        <w:rPr>
          <w:rFonts w:ascii="Tinos" w:hAnsi="Tinos" w:cs="Tinos"/>
          <w:sz w:val="22"/>
          <w:szCs w:val="22"/>
        </w:rPr>
      </w:pPr>
      <w:r>
        <w:rPr>
          <w:rFonts w:ascii="Tinos" w:eastAsia="Tinos" w:hAnsi="Tinos" w:cs="Tinos"/>
          <w:sz w:val="22"/>
          <w:szCs w:val="22"/>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A237B2" w:rsidRDefault="00BF78F6">
      <w:pPr>
        <w:pStyle w:val="af2"/>
        <w:tabs>
          <w:tab w:val="left" w:pos="0"/>
          <w:tab w:val="left" w:pos="426"/>
        </w:tabs>
        <w:spacing w:before="0" w:after="0" w:line="17" w:lineRule="atLeast"/>
        <w:ind w:firstLine="0"/>
        <w:rPr>
          <w:rFonts w:ascii="Tinos" w:hAnsi="Tinos" w:cs="Tinos"/>
          <w:sz w:val="22"/>
          <w:szCs w:val="22"/>
        </w:rPr>
      </w:pPr>
      <w:r>
        <w:rPr>
          <w:rFonts w:ascii="Tinos" w:eastAsia="Tinos" w:hAnsi="Tinos" w:cs="Tinos"/>
          <w:sz w:val="22"/>
          <w:szCs w:val="22"/>
        </w:rPr>
        <w:t>Стороны договорились, что исполнительный лист получается по месту третейского судопроизводства.</w:t>
      </w:r>
    </w:p>
    <w:p w:rsidR="00A237B2" w:rsidRDefault="00BF78F6" w:rsidP="00BF78F6">
      <w:pPr>
        <w:pStyle w:val="af2"/>
        <w:numPr>
          <w:ilvl w:val="1"/>
          <w:numId w:val="6"/>
        </w:numPr>
        <w:tabs>
          <w:tab w:val="left" w:pos="0"/>
          <w:tab w:val="left" w:pos="426"/>
        </w:tabs>
        <w:spacing w:before="0" w:after="0" w:line="17" w:lineRule="atLeast"/>
        <w:ind w:left="0" w:firstLine="0"/>
        <w:rPr>
          <w:rFonts w:ascii="Tinos" w:hAnsi="Tinos" w:cs="Tinos"/>
          <w:sz w:val="22"/>
          <w:szCs w:val="22"/>
        </w:rPr>
      </w:pPr>
      <w:r>
        <w:rPr>
          <w:rFonts w:ascii="Tinos" w:eastAsia="Tinos" w:hAnsi="Tinos" w:cs="Tinos"/>
          <w:sz w:val="22"/>
          <w:szCs w:val="22"/>
        </w:rPr>
        <w:t>Стороны соглашаются, что документы и иные материалы в рамках арбитража могут направляться по следующим адресам электронной почты:</w:t>
      </w:r>
    </w:p>
    <w:p w:rsidR="00A237B2" w:rsidRDefault="00BF78F6" w:rsidP="00BF78F6">
      <w:pPr>
        <w:pStyle w:val="af2"/>
        <w:numPr>
          <w:ilvl w:val="0"/>
          <w:numId w:val="16"/>
        </w:numPr>
        <w:tabs>
          <w:tab w:val="left" w:pos="0"/>
          <w:tab w:val="left" w:pos="283"/>
          <w:tab w:val="left" w:pos="426"/>
        </w:tabs>
        <w:spacing w:before="0" w:after="0" w:line="17" w:lineRule="atLeast"/>
        <w:ind w:left="0" w:firstLine="0"/>
        <w:rPr>
          <w:rFonts w:ascii="Tinos" w:hAnsi="Tinos" w:cs="Tinos"/>
          <w:sz w:val="22"/>
          <w:szCs w:val="22"/>
        </w:rPr>
      </w:pPr>
      <w:r>
        <w:rPr>
          <w:rFonts w:ascii="Tinos" w:eastAsia="Tinos" w:hAnsi="Tinos" w:cs="Tinos"/>
          <w:sz w:val="22"/>
          <w:szCs w:val="22"/>
        </w:rPr>
        <w:t xml:space="preserve">АО «Россети Сибирь Тываэнерго» - </w:t>
      </w:r>
      <w:hyperlink r:id="rId8" w:tooltip="mailto:tuvaenergo@tv.rosseti-sib.ru" w:history="1">
        <w:r>
          <w:rPr>
            <w:rStyle w:val="af5"/>
            <w:rFonts w:ascii="Tinos" w:eastAsia="Tinos" w:hAnsi="Tinos" w:cs="Tinos"/>
            <w:color w:val="00488F"/>
            <w:sz w:val="22"/>
            <w:szCs w:val="22"/>
            <w:highlight w:val="white"/>
            <w:u w:val="none"/>
          </w:rPr>
          <w:t>info@tv.rosseti-sib.ru</w:t>
        </w:r>
      </w:hyperlink>
      <w:r>
        <w:rPr>
          <w:rFonts w:ascii="Tinos" w:eastAsia="Tinos" w:hAnsi="Tinos" w:cs="Tinos"/>
          <w:sz w:val="22"/>
          <w:szCs w:val="22"/>
        </w:rPr>
        <w:t xml:space="preserve">; </w:t>
      </w:r>
    </w:p>
    <w:p w:rsidR="00A237B2" w:rsidRDefault="00BF78F6" w:rsidP="00BF78F6">
      <w:pPr>
        <w:pStyle w:val="af2"/>
        <w:numPr>
          <w:ilvl w:val="0"/>
          <w:numId w:val="16"/>
        </w:numPr>
        <w:tabs>
          <w:tab w:val="left" w:pos="0"/>
          <w:tab w:val="left" w:pos="283"/>
          <w:tab w:val="left" w:pos="426"/>
        </w:tabs>
        <w:spacing w:before="0" w:after="0" w:line="17" w:lineRule="atLeast"/>
        <w:ind w:left="0" w:firstLine="0"/>
        <w:rPr>
          <w:rFonts w:ascii="Tinos" w:hAnsi="Tinos" w:cs="Tinos"/>
          <w:i/>
          <w:sz w:val="22"/>
          <w:szCs w:val="22"/>
        </w:rPr>
      </w:pPr>
      <w:r>
        <w:rPr>
          <w:rFonts w:ascii="Tinos" w:eastAsia="Tinos" w:hAnsi="Tinos" w:cs="Tinos"/>
          <w:i/>
          <w:sz w:val="22"/>
          <w:szCs w:val="22"/>
        </w:rPr>
        <w:t>(наименование Стороны): (адрес электронной почты).</w:t>
      </w:r>
    </w:p>
    <w:p w:rsidR="00A237B2" w:rsidRDefault="00BF78F6" w:rsidP="00BF78F6">
      <w:pPr>
        <w:pStyle w:val="af2"/>
        <w:numPr>
          <w:ilvl w:val="1"/>
          <w:numId w:val="6"/>
        </w:numPr>
        <w:tabs>
          <w:tab w:val="left" w:pos="0"/>
          <w:tab w:val="left" w:pos="426"/>
          <w:tab w:val="left" w:pos="567"/>
        </w:tabs>
        <w:spacing w:before="0" w:after="0" w:line="17" w:lineRule="atLeast"/>
        <w:ind w:left="0" w:firstLine="0"/>
        <w:rPr>
          <w:rFonts w:ascii="Tinos" w:hAnsi="Tinos" w:cs="Tinos"/>
          <w:sz w:val="22"/>
          <w:szCs w:val="22"/>
        </w:rPr>
      </w:pPr>
      <w:r>
        <w:rPr>
          <w:rFonts w:ascii="Tinos" w:eastAsia="Tinos" w:hAnsi="Tinos" w:cs="Tinos"/>
          <w:sz w:val="22"/>
          <w:szCs w:val="22"/>
        </w:rPr>
        <w:t>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Покупателя может быть передан на разрешение суда по истечении 15 (пятнадцати) календарных дней с момента направления Покупателем претензии (требования) Поставщику.</w:t>
      </w:r>
    </w:p>
    <w:p w:rsidR="00A237B2" w:rsidRDefault="00A237B2">
      <w:pPr>
        <w:pStyle w:val="af2"/>
        <w:tabs>
          <w:tab w:val="left" w:pos="0"/>
          <w:tab w:val="left" w:pos="426"/>
          <w:tab w:val="left" w:pos="567"/>
        </w:tabs>
        <w:spacing w:before="0" w:after="0" w:line="17" w:lineRule="atLeast"/>
        <w:ind w:left="360" w:firstLine="0"/>
        <w:rPr>
          <w:rFonts w:ascii="Tinos" w:hAnsi="Tinos" w:cs="Tinos"/>
          <w:sz w:val="22"/>
          <w:szCs w:val="22"/>
        </w:rPr>
      </w:pPr>
    </w:p>
    <w:p w:rsidR="00A237B2" w:rsidRDefault="00BF78F6" w:rsidP="00BF78F6">
      <w:pPr>
        <w:keepNext/>
        <w:numPr>
          <w:ilvl w:val="0"/>
          <w:numId w:val="13"/>
        </w:numPr>
        <w:tabs>
          <w:tab w:val="left" w:pos="283"/>
          <w:tab w:val="left" w:pos="425"/>
        </w:tabs>
        <w:spacing w:after="0" w:line="17" w:lineRule="atLeast"/>
        <w:ind w:left="0" w:firstLine="0"/>
        <w:jc w:val="center"/>
        <w:rPr>
          <w:rFonts w:ascii="Tinos" w:hAnsi="Tinos" w:cs="Tinos"/>
          <w:b/>
          <w:bCs/>
          <w:highlight w:val="white"/>
        </w:rPr>
      </w:pPr>
      <w:r>
        <w:rPr>
          <w:rFonts w:ascii="Tinos" w:eastAsia="Tinos" w:hAnsi="Tinos" w:cs="Tinos"/>
          <w:b/>
          <w:bCs/>
          <w:highlight w:val="white"/>
        </w:rPr>
        <w:t>Обеспечение исполнения обязательств</w:t>
      </w:r>
      <w:r>
        <w:rPr>
          <w:rStyle w:val="af4"/>
          <w:rFonts w:ascii="Tinos" w:eastAsia="Tinos" w:hAnsi="Tinos" w:cs="Tinos"/>
          <w:b/>
          <w:bCs/>
          <w:highlight w:val="white"/>
        </w:rPr>
        <w:footnoteReference w:id="4"/>
      </w:r>
    </w:p>
    <w:p w:rsidR="00A237B2" w:rsidRDefault="00BF78F6">
      <w:pPr>
        <w:keepNext/>
        <w:tabs>
          <w:tab w:val="left" w:pos="425"/>
        </w:tabs>
        <w:spacing w:after="0" w:line="17" w:lineRule="atLeast"/>
        <w:jc w:val="both"/>
        <w:rPr>
          <w:rFonts w:ascii="Tinos" w:eastAsia="Tinos" w:hAnsi="Tinos" w:cs="Tinos"/>
          <w:b/>
          <w:bCs/>
        </w:rPr>
      </w:pPr>
      <w:r>
        <w:rPr>
          <w:rFonts w:ascii="Tinos" w:eastAsia="Tinos" w:hAnsi="Tinos" w:cs="Tinos"/>
          <w:highlight w:val="white"/>
        </w:rPr>
        <w:t>6.1. Поставщик должен предоставить обеспечение исполнения обязательств по Договору</w:t>
      </w:r>
      <w:r>
        <w:rPr>
          <w:rStyle w:val="af4"/>
          <w:rFonts w:ascii="Tinos" w:eastAsia="Tinos" w:hAnsi="Tinos" w:cs="Tinos"/>
          <w:highlight w:val="white"/>
        </w:rPr>
        <w:footnoteReference w:id="5"/>
      </w:r>
      <w:r>
        <w:rPr>
          <w:rFonts w:ascii="Tinos" w:eastAsia="Tinos" w:hAnsi="Tinos" w:cs="Tinos"/>
          <w:highlight w:val="white"/>
        </w:rPr>
        <w:t xml:space="preserve"> в соответствии с Приложением № 5 к настоящему Договору. Все расходы, связанные с предоставлением такого обеспечения, несет Поставщик.</w:t>
      </w:r>
    </w:p>
    <w:p w:rsidR="00A237B2" w:rsidRDefault="00A237B2">
      <w:pPr>
        <w:keepNext/>
        <w:tabs>
          <w:tab w:val="left" w:pos="425"/>
        </w:tabs>
        <w:spacing w:after="0" w:line="17" w:lineRule="atLeast"/>
        <w:jc w:val="both"/>
        <w:rPr>
          <w:rFonts w:ascii="Tinos" w:hAnsi="Tinos" w:cs="Tinos"/>
          <w:b/>
          <w:bCs/>
          <w:highlight w:val="white"/>
        </w:rPr>
      </w:pPr>
    </w:p>
    <w:p w:rsidR="00A237B2" w:rsidRDefault="00BF78F6">
      <w:pPr>
        <w:keepNext/>
        <w:spacing w:after="0" w:line="17" w:lineRule="atLeast"/>
        <w:jc w:val="center"/>
        <w:rPr>
          <w:rFonts w:ascii="Tinos" w:hAnsi="Tinos" w:cs="Tinos"/>
          <w:b/>
          <w:bCs/>
        </w:rPr>
      </w:pPr>
      <w:r>
        <w:rPr>
          <w:rFonts w:ascii="Tinos" w:eastAsia="Tinos" w:hAnsi="Tinos" w:cs="Tinos"/>
          <w:b/>
          <w:bCs/>
        </w:rPr>
        <w:t>7.  Обстоятельства непреодолимой силы</w:t>
      </w:r>
    </w:p>
    <w:p w:rsidR="00A237B2" w:rsidRDefault="00BF78F6">
      <w:pPr>
        <w:keepNext/>
        <w:tabs>
          <w:tab w:val="left" w:pos="426"/>
          <w:tab w:val="num" w:pos="709"/>
          <w:tab w:val="num" w:pos="1440"/>
        </w:tabs>
        <w:spacing w:after="0" w:line="17" w:lineRule="atLeast"/>
        <w:jc w:val="both"/>
        <w:rPr>
          <w:rFonts w:ascii="Tinos" w:hAnsi="Tinos" w:cs="Tinos"/>
        </w:rPr>
      </w:pPr>
      <w:r>
        <w:rPr>
          <w:rFonts w:ascii="Tinos" w:eastAsia="Tinos" w:hAnsi="Tinos" w:cs="Tinos"/>
        </w:rPr>
        <w:t>7.1.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A237B2" w:rsidRDefault="00BF78F6">
      <w:pPr>
        <w:tabs>
          <w:tab w:val="left" w:pos="426"/>
          <w:tab w:val="num" w:pos="709"/>
        </w:tabs>
        <w:spacing w:after="0" w:line="17" w:lineRule="atLeast"/>
        <w:jc w:val="both"/>
        <w:rPr>
          <w:rFonts w:ascii="Tinos" w:hAnsi="Tinos" w:cs="Tinos"/>
        </w:rPr>
      </w:pPr>
      <w:r>
        <w:rPr>
          <w:rFonts w:ascii="Tinos" w:eastAsia="Tinos" w:hAnsi="Tinos" w:cs="Tinos"/>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 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A237B2" w:rsidRDefault="00BF78F6">
      <w:pPr>
        <w:tabs>
          <w:tab w:val="left" w:pos="426"/>
          <w:tab w:val="num" w:pos="709"/>
        </w:tabs>
        <w:spacing w:after="0" w:line="17" w:lineRule="atLeast"/>
        <w:jc w:val="both"/>
        <w:rPr>
          <w:rFonts w:ascii="Tinos" w:hAnsi="Tinos" w:cs="Tinos"/>
        </w:rPr>
      </w:pPr>
      <w:r>
        <w:rPr>
          <w:rFonts w:ascii="Tinos" w:eastAsia="Tinos" w:hAnsi="Tinos" w:cs="Tinos"/>
        </w:rPr>
        <w:t>7.2. В случаях, предусмотренных в пункте 7.1.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A237B2" w:rsidRDefault="00BF78F6">
      <w:pPr>
        <w:keepNext/>
        <w:tabs>
          <w:tab w:val="left" w:pos="426"/>
          <w:tab w:val="num" w:pos="709"/>
          <w:tab w:val="num" w:pos="1440"/>
        </w:tabs>
        <w:spacing w:after="0" w:line="17" w:lineRule="atLeast"/>
        <w:jc w:val="both"/>
        <w:rPr>
          <w:rFonts w:ascii="Tinos" w:hAnsi="Tinos" w:cs="Tinos"/>
        </w:rPr>
      </w:pPr>
      <w:r>
        <w:rPr>
          <w:rFonts w:ascii="Tinos" w:eastAsia="Tinos" w:hAnsi="Tinos" w:cs="Tinos"/>
        </w:rPr>
        <w:lastRenderedPageBreak/>
        <w:t>7.3.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A237B2" w:rsidRDefault="00BF78F6">
      <w:pPr>
        <w:tabs>
          <w:tab w:val="left" w:pos="426"/>
          <w:tab w:val="num" w:pos="709"/>
        </w:tabs>
        <w:spacing w:after="0" w:line="17" w:lineRule="atLeast"/>
        <w:jc w:val="both"/>
        <w:rPr>
          <w:rFonts w:ascii="Tinos" w:eastAsia="Tinos" w:hAnsi="Tinos" w:cs="Tinos"/>
        </w:rPr>
      </w:pPr>
      <w:r>
        <w:rPr>
          <w:rFonts w:ascii="Tinos" w:eastAsia="Tinos" w:hAnsi="Tinos" w:cs="Tinos"/>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A237B2" w:rsidRDefault="00A237B2">
      <w:pPr>
        <w:tabs>
          <w:tab w:val="left" w:pos="426"/>
          <w:tab w:val="num" w:pos="709"/>
        </w:tabs>
        <w:spacing w:after="0" w:line="17" w:lineRule="atLeast"/>
        <w:jc w:val="both"/>
        <w:rPr>
          <w:rFonts w:ascii="Tinos" w:hAnsi="Tinos" w:cs="Tinos"/>
        </w:rPr>
      </w:pPr>
    </w:p>
    <w:p w:rsidR="00A237B2" w:rsidRDefault="00BF78F6">
      <w:pPr>
        <w:keepNext/>
        <w:tabs>
          <w:tab w:val="left" w:pos="567"/>
        </w:tabs>
        <w:spacing w:after="0" w:line="17" w:lineRule="atLeast"/>
        <w:jc w:val="center"/>
        <w:rPr>
          <w:rFonts w:ascii="Tinos" w:hAnsi="Tinos" w:cs="Tinos"/>
          <w:b/>
          <w:bCs/>
        </w:rPr>
      </w:pPr>
      <w:r>
        <w:rPr>
          <w:rFonts w:ascii="Tinos" w:eastAsia="Tinos" w:hAnsi="Tinos" w:cs="Tinos"/>
          <w:b/>
          <w:bCs/>
        </w:rPr>
        <w:t>8. Антикоррупционная оговорка</w:t>
      </w:r>
    </w:p>
    <w:p w:rsidR="00A237B2" w:rsidRDefault="00BF78F6">
      <w:pPr>
        <w:tabs>
          <w:tab w:val="left" w:pos="426"/>
        </w:tabs>
        <w:spacing w:after="0" w:line="17" w:lineRule="atLeast"/>
        <w:jc w:val="both"/>
        <w:rPr>
          <w:rFonts w:ascii="Tinos" w:hAnsi="Tinos" w:cs="Tinos"/>
        </w:rPr>
      </w:pPr>
      <w:r>
        <w:rPr>
          <w:rFonts w:ascii="Tinos" w:eastAsia="Tinos" w:hAnsi="Tinos" w:cs="Tinos"/>
        </w:rPr>
        <w:t>8.1. Поставщику известно о том, что АО «Россети Сибирь Тываэнерго» реализует требования статьи 13.3 Федерального закона от 25.12.2008 № 273-ФЗ «О противодействии коррупции», принимает меры по предупреждению коррупции,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A237B2" w:rsidRDefault="00BF78F6">
      <w:pPr>
        <w:tabs>
          <w:tab w:val="left" w:pos="426"/>
        </w:tabs>
        <w:spacing w:after="0" w:line="17" w:lineRule="atLeast"/>
        <w:jc w:val="both"/>
        <w:rPr>
          <w:rFonts w:ascii="Tinos" w:hAnsi="Tinos" w:cs="Tinos"/>
        </w:rPr>
      </w:pPr>
      <w:r>
        <w:rPr>
          <w:rFonts w:ascii="Tinos" w:eastAsia="Tinos" w:hAnsi="Tinos" w:cs="Tinos"/>
        </w:rPr>
        <w:t xml:space="preserve">8.2. Поставщик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АО «Россети Сибирь Тываэнерго» по адресу: </w:t>
      </w:r>
      <w:hyperlink r:id="rId9" w:tooltip="http://www.tuvaenergo.ru/buy/corruption.php" w:history="1">
        <w:r>
          <w:rPr>
            <w:rStyle w:val="af5"/>
            <w:rFonts w:ascii="Tinos" w:eastAsia="Tinos" w:hAnsi="Tinos" w:cs="Tinos"/>
          </w:rPr>
          <w:t>http://www.tuvaenergo.ru/buy/corruption.php</w:t>
        </w:r>
      </w:hyperlink>
      <w:r>
        <w:rPr>
          <w:rFonts w:ascii="Tinos" w:eastAsia="Tinos" w:hAnsi="Tinos" w:cs="Tinos"/>
        </w:rPr>
        <w:t>, полностью принимает положения Антикоррупционной политики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rsidR="00A237B2" w:rsidRDefault="00BF78F6">
      <w:pPr>
        <w:tabs>
          <w:tab w:val="left" w:pos="426"/>
        </w:tabs>
        <w:spacing w:after="0" w:line="17" w:lineRule="atLeast"/>
        <w:jc w:val="both"/>
        <w:rPr>
          <w:rFonts w:ascii="Tinos" w:hAnsi="Tinos" w:cs="Tinos"/>
        </w:rPr>
      </w:pPr>
      <w:r>
        <w:rPr>
          <w:rFonts w:ascii="Tinos" w:eastAsia="Tinos" w:hAnsi="Tinos" w:cs="Tinos"/>
        </w:rPr>
        <w:t>8.3.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A237B2" w:rsidRDefault="00BF78F6">
      <w:pPr>
        <w:pStyle w:val="afd"/>
        <w:tabs>
          <w:tab w:val="left" w:pos="426"/>
        </w:tabs>
        <w:spacing w:after="0" w:line="17" w:lineRule="atLeast"/>
        <w:ind w:left="0"/>
        <w:jc w:val="both"/>
        <w:rPr>
          <w:rFonts w:ascii="Tinos" w:hAnsi="Tinos" w:cs="Tinos"/>
        </w:rPr>
      </w:pPr>
      <w:r>
        <w:rPr>
          <w:rFonts w:ascii="Tinos" w:eastAsia="Tinos" w:hAnsi="Tinos" w:cs="Tino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w:t>
      </w:r>
    </w:p>
    <w:p w:rsidR="00A237B2" w:rsidRDefault="00BF78F6">
      <w:pPr>
        <w:tabs>
          <w:tab w:val="left" w:pos="426"/>
        </w:tabs>
        <w:spacing w:after="0" w:line="17" w:lineRule="atLeast"/>
        <w:jc w:val="both"/>
        <w:rPr>
          <w:rFonts w:ascii="Tinos" w:hAnsi="Tinos" w:cs="Tinos"/>
        </w:rPr>
      </w:pPr>
      <w:r>
        <w:rPr>
          <w:rFonts w:ascii="Tinos" w:eastAsia="Tinos" w:hAnsi="Tinos" w:cs="Tinos"/>
        </w:rPr>
        <w:t>8.4. В случае возникновения у одной из Сторон подозрений, что произошло или может произойти нарушение каких-либо положений пунктов 8.1 – 8.3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A237B2" w:rsidRDefault="00BF78F6">
      <w:pPr>
        <w:pStyle w:val="afd"/>
        <w:tabs>
          <w:tab w:val="left" w:pos="426"/>
        </w:tabs>
        <w:spacing w:after="0" w:line="17" w:lineRule="atLeast"/>
        <w:ind w:left="0"/>
        <w:jc w:val="both"/>
        <w:rPr>
          <w:rFonts w:ascii="Tinos" w:hAnsi="Tinos" w:cs="Tinos"/>
        </w:rPr>
      </w:pPr>
      <w:r>
        <w:rPr>
          <w:rFonts w:ascii="Tinos" w:eastAsia="Tinos" w:hAnsi="Tinos" w:cs="Tinos"/>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8.1, 8.2 Антикоррупционной оговорки любой из Сторон, аффилированными лицами, работниками или посредниками.</w:t>
      </w:r>
    </w:p>
    <w:p w:rsidR="00A237B2" w:rsidRDefault="00BF78F6">
      <w:pPr>
        <w:tabs>
          <w:tab w:val="left" w:pos="426"/>
        </w:tabs>
        <w:spacing w:after="0" w:line="17" w:lineRule="atLeast"/>
        <w:jc w:val="both"/>
        <w:rPr>
          <w:rFonts w:ascii="Tinos" w:eastAsia="Tinos" w:hAnsi="Tinos" w:cs="Tinos"/>
        </w:rPr>
      </w:pPr>
      <w:r>
        <w:rPr>
          <w:rFonts w:ascii="Tinos" w:eastAsia="Tinos" w:hAnsi="Tinos" w:cs="Tinos"/>
        </w:rPr>
        <w:t>8.5. В случае нарушения одной из Сторон обязательств по соблюдению требований Антикоррупционной политики, предусмотренных пунктами 8.1, 8.2 Антикоррупционной оговорки, и обязательств воздерживаться от запрещенных в пункте 8.3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Стороны имеют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A237B2" w:rsidRDefault="00A237B2">
      <w:pPr>
        <w:tabs>
          <w:tab w:val="left" w:pos="426"/>
        </w:tabs>
        <w:spacing w:after="0" w:line="17" w:lineRule="atLeast"/>
        <w:jc w:val="both"/>
        <w:rPr>
          <w:rFonts w:ascii="Tinos" w:hAnsi="Tinos" w:cs="Tinos"/>
        </w:rPr>
      </w:pPr>
    </w:p>
    <w:p w:rsidR="00A237B2" w:rsidRDefault="00BF78F6">
      <w:pPr>
        <w:widowControl w:val="0"/>
        <w:suppressLineNumbers/>
        <w:tabs>
          <w:tab w:val="left" w:pos="567"/>
        </w:tabs>
        <w:spacing w:after="0" w:line="17" w:lineRule="atLeast"/>
        <w:ind w:right="40"/>
        <w:jc w:val="center"/>
        <w:rPr>
          <w:rFonts w:ascii="Tinos" w:hAnsi="Tinos" w:cs="Tinos"/>
          <w:b/>
        </w:rPr>
      </w:pPr>
      <w:r>
        <w:rPr>
          <w:rFonts w:ascii="Tinos" w:eastAsia="Tinos" w:hAnsi="Tinos" w:cs="Tinos"/>
          <w:b/>
        </w:rPr>
        <w:t>9.  Конфиденциальность</w:t>
      </w:r>
    </w:p>
    <w:p w:rsidR="00A237B2" w:rsidRDefault="00BF78F6">
      <w:pPr>
        <w:pStyle w:val="af2"/>
        <w:tabs>
          <w:tab w:val="left" w:pos="426"/>
          <w:tab w:val="left" w:pos="644"/>
        </w:tabs>
        <w:spacing w:before="0" w:after="0" w:line="17" w:lineRule="atLeast"/>
        <w:ind w:firstLine="0"/>
        <w:rPr>
          <w:rFonts w:ascii="Tinos" w:hAnsi="Tinos" w:cs="Tinos"/>
          <w:sz w:val="22"/>
          <w:szCs w:val="22"/>
        </w:rPr>
      </w:pPr>
      <w:r>
        <w:rPr>
          <w:rFonts w:ascii="Tinos" w:eastAsia="Tinos" w:hAnsi="Tinos" w:cs="Tinos"/>
          <w:sz w:val="22"/>
          <w:szCs w:val="22"/>
        </w:rPr>
        <w:t xml:space="preserve">9.1. 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
    <w:p w:rsidR="00A237B2" w:rsidRDefault="00BF78F6">
      <w:pPr>
        <w:pStyle w:val="af2"/>
        <w:tabs>
          <w:tab w:val="left" w:pos="426"/>
          <w:tab w:val="left" w:pos="644"/>
        </w:tabs>
        <w:spacing w:before="0" w:after="0" w:line="17" w:lineRule="atLeast"/>
        <w:ind w:firstLine="0"/>
        <w:rPr>
          <w:rFonts w:ascii="Tinos" w:hAnsi="Tinos" w:cs="Tinos"/>
          <w:sz w:val="22"/>
          <w:szCs w:val="22"/>
        </w:rPr>
      </w:pPr>
      <w:r>
        <w:rPr>
          <w:rFonts w:ascii="Tinos" w:eastAsia="Tinos" w:hAnsi="Tinos" w:cs="Tinos"/>
          <w:sz w:val="22"/>
          <w:szCs w:val="22"/>
        </w:rPr>
        <w:t>9.2. Требования п. 9.1. Договора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w:t>
      </w:r>
    </w:p>
    <w:p w:rsidR="00A237B2" w:rsidRDefault="00BF78F6">
      <w:pPr>
        <w:pStyle w:val="af2"/>
        <w:tabs>
          <w:tab w:val="left" w:pos="283"/>
          <w:tab w:val="left" w:pos="426"/>
          <w:tab w:val="left" w:pos="644"/>
        </w:tabs>
        <w:spacing w:before="0" w:after="0" w:line="17" w:lineRule="atLeast"/>
        <w:ind w:firstLine="0"/>
        <w:rPr>
          <w:rFonts w:ascii="Tinos" w:hAnsi="Tinos" w:cs="Tinos"/>
          <w:sz w:val="22"/>
          <w:szCs w:val="22"/>
        </w:rPr>
      </w:pPr>
      <w:r>
        <w:rPr>
          <w:rFonts w:ascii="Tinos" w:eastAsia="Tinos" w:hAnsi="Tinos" w:cs="Tinos"/>
          <w:sz w:val="22"/>
          <w:szCs w:val="22"/>
        </w:rPr>
        <w:t>9.3. Предусмотренные настоящим разделом договора обязательства Сторон в отношении конфиденциальной информации действуют в течение 5 (пяти) лет после прекращения действия Договора.</w:t>
      </w:r>
    </w:p>
    <w:p w:rsidR="00A237B2" w:rsidRDefault="00BF78F6">
      <w:pPr>
        <w:pStyle w:val="af2"/>
        <w:tabs>
          <w:tab w:val="left" w:pos="426"/>
          <w:tab w:val="left" w:pos="644"/>
        </w:tabs>
        <w:spacing w:before="0" w:after="0" w:line="17" w:lineRule="atLeast"/>
        <w:ind w:firstLine="0"/>
        <w:rPr>
          <w:rFonts w:ascii="Tinos" w:hAnsi="Tinos" w:cs="Tinos"/>
          <w:sz w:val="22"/>
          <w:szCs w:val="22"/>
        </w:rPr>
      </w:pPr>
      <w:r>
        <w:rPr>
          <w:rFonts w:ascii="Tinos" w:eastAsia="Tinos" w:hAnsi="Tinos" w:cs="Tinos"/>
          <w:sz w:val="22"/>
          <w:szCs w:val="22"/>
        </w:rPr>
        <w:t>9.4. Любой ущерб, причиненный Стороне несоблюдением требований раздела 9. настоящего Договора, подлежит полному возмещению виновной Стороной.</w:t>
      </w:r>
    </w:p>
    <w:p w:rsidR="00A237B2" w:rsidRDefault="00BF78F6">
      <w:pPr>
        <w:pStyle w:val="af2"/>
        <w:tabs>
          <w:tab w:val="left" w:pos="426"/>
          <w:tab w:val="num" w:pos="644"/>
        </w:tabs>
        <w:spacing w:before="0" w:after="0" w:line="17" w:lineRule="atLeast"/>
        <w:ind w:firstLine="0"/>
        <w:rPr>
          <w:rFonts w:ascii="Tinos" w:eastAsia="Tinos" w:hAnsi="Tinos" w:cs="Tinos"/>
          <w:sz w:val="22"/>
          <w:szCs w:val="22"/>
        </w:rPr>
      </w:pPr>
      <w:r>
        <w:rPr>
          <w:rFonts w:ascii="Tinos" w:eastAsia="Tinos" w:hAnsi="Tinos" w:cs="Tinos"/>
          <w:sz w:val="22"/>
          <w:szCs w:val="22"/>
        </w:rPr>
        <w:t>9.5.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«Россети Сибирь».</w:t>
      </w:r>
    </w:p>
    <w:p w:rsidR="00A237B2" w:rsidRDefault="00A237B2">
      <w:pPr>
        <w:pStyle w:val="af2"/>
        <w:tabs>
          <w:tab w:val="left" w:pos="426"/>
          <w:tab w:val="num" w:pos="644"/>
        </w:tabs>
        <w:spacing w:before="0" w:after="0" w:line="17" w:lineRule="atLeast"/>
        <w:ind w:firstLine="0"/>
        <w:rPr>
          <w:rFonts w:ascii="Tinos" w:hAnsi="Tinos" w:cs="Tinos"/>
          <w:sz w:val="22"/>
          <w:szCs w:val="22"/>
        </w:rPr>
      </w:pPr>
    </w:p>
    <w:p w:rsidR="00A237B2" w:rsidRDefault="00BF78F6">
      <w:pPr>
        <w:widowControl w:val="0"/>
        <w:suppressLineNumbers/>
        <w:tabs>
          <w:tab w:val="left" w:pos="567"/>
        </w:tabs>
        <w:spacing w:after="0" w:line="17" w:lineRule="atLeast"/>
        <w:ind w:right="40"/>
        <w:jc w:val="center"/>
        <w:rPr>
          <w:rFonts w:ascii="Tinos" w:hAnsi="Tinos" w:cs="Tinos"/>
          <w:b/>
        </w:rPr>
      </w:pPr>
      <w:r>
        <w:rPr>
          <w:rFonts w:ascii="Tinos" w:eastAsia="Tinos" w:hAnsi="Tinos" w:cs="Tinos"/>
          <w:b/>
        </w:rPr>
        <w:t>10.  Уступка права требования</w:t>
      </w:r>
      <w:r>
        <w:rPr>
          <w:rStyle w:val="af4"/>
          <w:rFonts w:ascii="Tinos" w:eastAsia="Tinos" w:hAnsi="Tinos" w:cs="Tinos"/>
          <w:b/>
        </w:rPr>
        <w:footnoteReference w:id="6"/>
      </w:r>
    </w:p>
    <w:p w:rsidR="00A237B2" w:rsidRDefault="00BF78F6">
      <w:pPr>
        <w:widowControl w:val="0"/>
        <w:suppressLineNumbers/>
        <w:tabs>
          <w:tab w:val="left" w:pos="426"/>
        </w:tabs>
        <w:spacing w:after="0" w:line="17" w:lineRule="atLeast"/>
        <w:ind w:right="40"/>
        <w:jc w:val="both"/>
        <w:rPr>
          <w:rFonts w:ascii="Tinos" w:hAnsi="Tinos" w:cs="Tinos"/>
        </w:rPr>
      </w:pPr>
      <w:r>
        <w:rPr>
          <w:rFonts w:ascii="Tinos" w:eastAsia="Tinos" w:hAnsi="Tinos" w:cs="Tinos"/>
        </w:rPr>
        <w:t>10.1. 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(финансового агента). При этом Поставщика обеспечивает представление в адрес Покупателя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p>
    <w:p w:rsidR="00A237B2" w:rsidRDefault="00BF78F6">
      <w:pPr>
        <w:widowControl w:val="0"/>
        <w:suppressLineNumbers/>
        <w:tabs>
          <w:tab w:val="left" w:pos="426"/>
        </w:tabs>
        <w:spacing w:after="0" w:line="17" w:lineRule="atLeast"/>
        <w:ind w:right="40"/>
        <w:jc w:val="both"/>
        <w:rPr>
          <w:rFonts w:ascii="Tinos" w:hAnsi="Tinos" w:cs="Tinos"/>
        </w:rPr>
      </w:pPr>
      <w:r>
        <w:rPr>
          <w:rFonts w:ascii="Tinos" w:eastAsia="Tinos" w:hAnsi="Tinos" w:cs="Tinos"/>
        </w:rPr>
        <w:t>10.2. Соглашение между Финансовым агентом (Фактором) и Поставщиком по переуступке права денежного требования по договору с Обществом (Покупателем) должно содержать обязательство исполнения Поставщиком регрессных требований Фактора (факторинг с правом регресса).</w:t>
      </w:r>
    </w:p>
    <w:p w:rsidR="00A237B2" w:rsidRDefault="00BF78F6">
      <w:pPr>
        <w:widowControl w:val="0"/>
        <w:suppressLineNumbers/>
        <w:tabs>
          <w:tab w:val="left" w:pos="426"/>
        </w:tabs>
        <w:spacing w:after="0" w:line="17" w:lineRule="atLeast"/>
        <w:ind w:right="40"/>
        <w:jc w:val="both"/>
        <w:rPr>
          <w:rFonts w:ascii="Tinos" w:hAnsi="Tinos" w:cs="Tinos"/>
        </w:rPr>
      </w:pPr>
      <w:r>
        <w:rPr>
          <w:rFonts w:ascii="Tinos" w:eastAsia="Tinos" w:hAnsi="Tinos" w:cs="Tinos"/>
        </w:rPr>
        <w:t>10.3.</w:t>
      </w:r>
      <w:r>
        <w:rPr>
          <w:rFonts w:ascii="Tinos" w:eastAsia="Tinos" w:hAnsi="Tinos" w:cs="Tinos"/>
        </w:rPr>
        <w:tab/>
        <w:t>В случае переуступки Поставщиком права денежного требования по договору с Обществом (Покупателем) с нарушением условий, указанных в пункте 10.1 и/или 10.2, Поставщик уплачивает Обществу (Покупателю) штраф за каждое нарушение в размере 1% от стоимости заключенного договора.</w:t>
      </w:r>
    </w:p>
    <w:p w:rsidR="00A237B2" w:rsidRDefault="00BF78F6">
      <w:pPr>
        <w:widowControl w:val="0"/>
        <w:suppressLineNumbers/>
        <w:tabs>
          <w:tab w:val="left" w:pos="426"/>
        </w:tabs>
        <w:spacing w:after="0" w:line="17" w:lineRule="atLeast"/>
        <w:ind w:right="40"/>
        <w:jc w:val="both"/>
        <w:rPr>
          <w:rFonts w:ascii="Tinos" w:eastAsia="Tinos" w:hAnsi="Tinos" w:cs="Tinos"/>
        </w:rPr>
      </w:pPr>
      <w:r>
        <w:rPr>
          <w:rFonts w:ascii="Tinos" w:eastAsia="Tinos" w:hAnsi="Tinos" w:cs="Tinos"/>
        </w:rPr>
        <w:t>10.4.</w:t>
      </w:r>
      <w:r>
        <w:rPr>
          <w:rFonts w:ascii="Tinos" w:eastAsia="Tinos" w:hAnsi="Tinos" w:cs="Tinos"/>
        </w:rPr>
        <w:tab/>
        <w:t xml:space="preserve">Куратор договора в течение 1 (одного) рабочего дня с даты получения в соответствии с п. 10.1 оригинала уведомления об уступке обеспечивает направление сканированной копии уведомления и договора, права по которому подлежат переуступке (включая все дополнительные соглашения и приложения к нему), в Департамент финансов ПАО «Россети» на адрес электронной почты </w:t>
      </w:r>
      <w:hyperlink r:id="rId10" w:tooltip="mailto:cfd@rosseti.ru" w:history="1">
        <w:r>
          <w:rPr>
            <w:rStyle w:val="af5"/>
            <w:rFonts w:ascii="Tinos" w:eastAsia="Tinos" w:hAnsi="Tinos" w:cs="Tinos"/>
          </w:rPr>
          <w:t>cfd@rosseti.ru</w:t>
        </w:r>
      </w:hyperlink>
      <w:r>
        <w:rPr>
          <w:rFonts w:ascii="Tinos" w:eastAsia="Tinos" w:hAnsi="Tinos" w:cs="Tinos"/>
        </w:rPr>
        <w:t>.</w:t>
      </w:r>
    </w:p>
    <w:p w:rsidR="00A237B2" w:rsidRDefault="00A237B2">
      <w:pPr>
        <w:widowControl w:val="0"/>
        <w:suppressLineNumbers/>
        <w:tabs>
          <w:tab w:val="left" w:pos="426"/>
        </w:tabs>
        <w:spacing w:after="0" w:line="17" w:lineRule="atLeast"/>
        <w:ind w:right="40"/>
        <w:jc w:val="both"/>
        <w:rPr>
          <w:rFonts w:ascii="Tinos" w:hAnsi="Tinos" w:cs="Tinos"/>
        </w:rPr>
      </w:pPr>
    </w:p>
    <w:p w:rsidR="00A237B2" w:rsidRDefault="00BF78F6">
      <w:pPr>
        <w:widowControl w:val="0"/>
        <w:suppressLineNumbers/>
        <w:tabs>
          <w:tab w:val="left" w:pos="567"/>
        </w:tabs>
        <w:spacing w:after="0" w:line="17" w:lineRule="atLeast"/>
        <w:ind w:right="40"/>
        <w:jc w:val="center"/>
        <w:rPr>
          <w:rFonts w:ascii="Tinos" w:hAnsi="Tinos" w:cs="Tinos"/>
          <w:b/>
        </w:rPr>
      </w:pPr>
      <w:r>
        <w:rPr>
          <w:rFonts w:ascii="Tinos" w:eastAsia="Tinos" w:hAnsi="Tinos" w:cs="Tinos"/>
          <w:b/>
        </w:rPr>
        <w:t>11.  Толкование договора</w:t>
      </w:r>
    </w:p>
    <w:p w:rsidR="00A237B2" w:rsidRDefault="00BF78F6">
      <w:pPr>
        <w:pStyle w:val="af2"/>
        <w:tabs>
          <w:tab w:val="num" w:pos="567"/>
        </w:tabs>
        <w:spacing w:before="0" w:after="0" w:line="17" w:lineRule="atLeast"/>
        <w:ind w:firstLine="0"/>
        <w:rPr>
          <w:rFonts w:ascii="Tinos" w:hAnsi="Tinos" w:cs="Tinos"/>
          <w:sz w:val="22"/>
          <w:szCs w:val="22"/>
        </w:rPr>
      </w:pPr>
      <w:r>
        <w:rPr>
          <w:rFonts w:ascii="Tinos" w:eastAsia="Tinos" w:hAnsi="Tinos" w:cs="Tinos"/>
          <w:sz w:val="22"/>
          <w:szCs w:val="22"/>
        </w:rPr>
        <w:t>11.1.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A237B2" w:rsidRDefault="00BF78F6">
      <w:pPr>
        <w:pStyle w:val="af2"/>
        <w:tabs>
          <w:tab w:val="num" w:pos="567"/>
        </w:tabs>
        <w:spacing w:before="0" w:after="0" w:line="17" w:lineRule="atLeast"/>
        <w:ind w:firstLine="0"/>
        <w:rPr>
          <w:rFonts w:ascii="Tinos" w:eastAsia="Tinos" w:hAnsi="Tinos" w:cs="Tinos"/>
          <w:sz w:val="22"/>
          <w:szCs w:val="22"/>
        </w:rPr>
      </w:pPr>
      <w:r>
        <w:rPr>
          <w:rFonts w:ascii="Tinos" w:eastAsia="Tinos" w:hAnsi="Tinos" w:cs="Tinos"/>
          <w:sz w:val="22"/>
          <w:szCs w:val="22"/>
        </w:rPr>
        <w:t>11.2. Настоящий Договор в соответствии со ст. 431 ГК РФ подлежит толкованию с учетом буквального значения содержащихся в нем слов и выражений.</w:t>
      </w:r>
    </w:p>
    <w:p w:rsidR="00A237B2" w:rsidRDefault="00A237B2">
      <w:pPr>
        <w:pStyle w:val="af2"/>
        <w:tabs>
          <w:tab w:val="num" w:pos="567"/>
        </w:tabs>
        <w:spacing w:before="0" w:after="0" w:line="17" w:lineRule="atLeast"/>
        <w:ind w:firstLine="0"/>
        <w:rPr>
          <w:rFonts w:ascii="Tinos" w:hAnsi="Tinos" w:cs="Tinos"/>
          <w:sz w:val="22"/>
          <w:szCs w:val="22"/>
        </w:rPr>
      </w:pPr>
    </w:p>
    <w:p w:rsidR="00A237B2" w:rsidRDefault="00BF78F6">
      <w:pPr>
        <w:widowControl w:val="0"/>
        <w:suppressLineNumbers/>
        <w:tabs>
          <w:tab w:val="left" w:pos="567"/>
        </w:tabs>
        <w:spacing w:after="0" w:line="17" w:lineRule="atLeast"/>
        <w:ind w:right="40"/>
        <w:jc w:val="center"/>
        <w:rPr>
          <w:rFonts w:ascii="Tinos" w:hAnsi="Tinos" w:cs="Tinos"/>
          <w:b/>
        </w:rPr>
      </w:pPr>
      <w:r>
        <w:rPr>
          <w:rFonts w:ascii="Tinos" w:eastAsia="Tinos" w:hAnsi="Tinos" w:cs="Tinos"/>
          <w:b/>
        </w:rPr>
        <w:t>12.  Особые условия</w:t>
      </w:r>
    </w:p>
    <w:p w:rsidR="00A237B2" w:rsidRDefault="00BF78F6">
      <w:pPr>
        <w:pStyle w:val="af2"/>
        <w:tabs>
          <w:tab w:val="left" w:pos="567"/>
        </w:tabs>
        <w:spacing w:before="0" w:after="0" w:line="17" w:lineRule="atLeast"/>
        <w:ind w:firstLine="0"/>
        <w:rPr>
          <w:rFonts w:ascii="Tinos" w:hAnsi="Tinos" w:cs="Tinos"/>
          <w:sz w:val="22"/>
          <w:szCs w:val="22"/>
        </w:rPr>
      </w:pPr>
      <w:r>
        <w:rPr>
          <w:rFonts w:ascii="Tinos" w:eastAsia="Tinos" w:hAnsi="Tinos" w:cs="Tinos"/>
          <w:sz w:val="22"/>
          <w:szCs w:val="22"/>
        </w:rPr>
        <w:t>12.1. Поставщик обязуется предоставлять Покупателю:</w:t>
      </w:r>
    </w:p>
    <w:p w:rsidR="00A237B2" w:rsidRDefault="00BF78F6" w:rsidP="00BF78F6">
      <w:pPr>
        <w:pStyle w:val="afd"/>
        <w:numPr>
          <w:ilvl w:val="0"/>
          <w:numId w:val="14"/>
        </w:numPr>
        <w:tabs>
          <w:tab w:val="left" w:pos="283"/>
          <w:tab w:val="left" w:pos="567"/>
        </w:tabs>
        <w:spacing w:after="0" w:line="17" w:lineRule="atLeast"/>
        <w:ind w:left="0" w:right="40" w:firstLine="0"/>
        <w:jc w:val="both"/>
        <w:rPr>
          <w:rFonts w:ascii="Tinos" w:hAnsi="Tinos" w:cs="Tinos"/>
        </w:rPr>
      </w:pPr>
      <w:r>
        <w:rPr>
          <w:rFonts w:ascii="Tinos" w:eastAsia="Tinos" w:hAnsi="Tinos" w:cs="Tinos"/>
        </w:rPr>
        <w:t xml:space="preserve">информацию о полной цепочке собственников,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 2 к настоящему Договору, а также в формате Excel и PDF на адрес электронной почты </w:t>
      </w:r>
      <w:hyperlink r:id="rId11" w:tooltip="mailto:EvtifevaDV@tv.rosseti-sib.ru" w:history="1">
        <w:r>
          <w:rPr>
            <w:rStyle w:val="af5"/>
            <w:rFonts w:ascii="Tinos" w:eastAsia="Tinos" w:hAnsi="Tinos" w:cs="Tinos"/>
          </w:rPr>
          <w:t>EvtifevaDV@tv.rosseti-sib.ru</w:t>
        </w:r>
      </w:hyperlink>
      <w:r>
        <w:rPr>
          <w:rFonts w:ascii="Tinos" w:eastAsia="Tinos" w:hAnsi="Tinos" w:cs="Tinos"/>
        </w:rPr>
        <w:t>;</w:t>
      </w:r>
    </w:p>
    <w:p w:rsidR="00A237B2" w:rsidRDefault="00BF78F6" w:rsidP="00BF78F6">
      <w:pPr>
        <w:pStyle w:val="afd"/>
        <w:numPr>
          <w:ilvl w:val="0"/>
          <w:numId w:val="14"/>
        </w:numPr>
        <w:tabs>
          <w:tab w:val="left" w:pos="283"/>
          <w:tab w:val="left" w:pos="567"/>
        </w:tabs>
        <w:spacing w:after="0" w:line="17" w:lineRule="atLeast"/>
        <w:ind w:left="0" w:right="40" w:firstLine="0"/>
        <w:jc w:val="both"/>
        <w:rPr>
          <w:rFonts w:ascii="Tinos" w:hAnsi="Tinos" w:cs="Tinos"/>
        </w:rPr>
      </w:pPr>
      <w:r>
        <w:rPr>
          <w:rFonts w:ascii="Tinos" w:eastAsia="Tinos" w:hAnsi="Tinos" w:cs="Tinos"/>
        </w:rPr>
        <w:t xml:space="preserve">информацию о привлечении Поставщиком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 2 к настоящему Договору, а также в формате Excel и PDF на адрес электронной почты </w:t>
      </w:r>
      <w:hyperlink r:id="rId12" w:tooltip="mailto:EvtifevaDV@tv.rosseti-sib.ru" w:history="1">
        <w:r>
          <w:rPr>
            <w:rStyle w:val="af5"/>
            <w:rFonts w:ascii="Tinos" w:eastAsia="Tinos" w:hAnsi="Tinos" w:cs="Tinos"/>
          </w:rPr>
          <w:t>EvtifevaDV@tv.rosseti-sib.ru</w:t>
        </w:r>
      </w:hyperlink>
      <w:r>
        <w:rPr>
          <w:rFonts w:ascii="Tinos" w:eastAsia="Tinos" w:hAnsi="Tinos" w:cs="Tinos"/>
        </w:rPr>
        <w:t>.</w:t>
      </w:r>
    </w:p>
    <w:p w:rsidR="00A237B2" w:rsidRDefault="00BF78F6">
      <w:pPr>
        <w:tabs>
          <w:tab w:val="left" w:pos="567"/>
        </w:tabs>
        <w:spacing w:after="0" w:line="17" w:lineRule="atLeast"/>
        <w:ind w:right="40"/>
        <w:jc w:val="both"/>
        <w:rPr>
          <w:rFonts w:ascii="Tinos" w:hAnsi="Tinos" w:cs="Tinos"/>
        </w:rPr>
      </w:pPr>
      <w:r>
        <w:rPr>
          <w:rFonts w:ascii="Tinos" w:eastAsia="Tinos" w:hAnsi="Tinos" w:cs="Tinos"/>
        </w:rPr>
        <w:t xml:space="preserve">Поставщик обязуется предоставлять Покупателю информацию об изменении состава (по сравнению с существовавшим на дату заключения настоящего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 2 к настоящему Договору, не позднее 3 (трех) календарных дней с даты наступления соответствующего события (юридического факта) способом, позволяющим подтвердить дату получения и в формате Excel и PDF на адрес электронной почты </w:t>
      </w:r>
      <w:hyperlink r:id="rId13" w:tooltip="mailto:EvtifevaDV@tv.rosseti-sib.ru" w:history="1">
        <w:r>
          <w:rPr>
            <w:rStyle w:val="af5"/>
            <w:rFonts w:ascii="Tinos" w:eastAsia="Tinos" w:hAnsi="Tinos" w:cs="Tinos"/>
          </w:rPr>
          <w:t>EvtifevaDV@tv.rosseti-sib.ru</w:t>
        </w:r>
      </w:hyperlink>
      <w:r>
        <w:rPr>
          <w:rFonts w:ascii="Tinos" w:eastAsia="Tinos" w:hAnsi="Tinos" w:cs="Tinos"/>
        </w:rPr>
        <w:t xml:space="preserve">. </w:t>
      </w:r>
    </w:p>
    <w:p w:rsidR="00A237B2" w:rsidRDefault="00BF78F6">
      <w:pPr>
        <w:spacing w:after="0" w:line="17" w:lineRule="atLeast"/>
        <w:ind w:right="40"/>
        <w:jc w:val="both"/>
        <w:rPr>
          <w:rFonts w:ascii="Tinos" w:hAnsi="Tinos" w:cs="Tinos"/>
        </w:rPr>
      </w:pPr>
      <w:r>
        <w:rPr>
          <w:rFonts w:ascii="Tinos" w:eastAsia="Tinos" w:hAnsi="Tinos" w:cs="Tinos"/>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 3 к настоящему Договору.</w:t>
      </w:r>
    </w:p>
    <w:p w:rsidR="00A237B2" w:rsidRDefault="00BF78F6">
      <w:pPr>
        <w:pStyle w:val="af2"/>
        <w:tabs>
          <w:tab w:val="left" w:pos="567"/>
        </w:tabs>
        <w:spacing w:before="0" w:after="0" w:line="17" w:lineRule="atLeast"/>
        <w:ind w:firstLine="0"/>
        <w:rPr>
          <w:rFonts w:ascii="Tinos" w:hAnsi="Tinos" w:cs="Tinos"/>
          <w:sz w:val="22"/>
          <w:szCs w:val="22"/>
        </w:rPr>
      </w:pPr>
      <w:r>
        <w:rPr>
          <w:rFonts w:ascii="Tinos" w:eastAsia="Tinos" w:hAnsi="Tinos" w:cs="Tinos"/>
          <w:sz w:val="22"/>
          <w:szCs w:val="22"/>
        </w:rPr>
        <w:t xml:space="preserve">12.2. В случае невыполнения или ненадлежащего выполнения Поставщиком обязательств, предусмотренных п. 12.1. настоящего Договора, Покупатель вправе в одностороннем внесудебном порядке отказаться от исполнения настоящего Договора </w:t>
      </w:r>
      <w:r>
        <w:rPr>
          <w:rFonts w:ascii="Tinos" w:eastAsia="Tinos" w:hAnsi="Tinos" w:cs="Tinos"/>
          <w:spacing w:val="-4"/>
          <w:sz w:val="22"/>
          <w:szCs w:val="22"/>
          <w:lang w:eastAsia="en-US"/>
        </w:rPr>
        <w:t>письменно уведомив об этом Поставщика</w:t>
      </w:r>
      <w:r>
        <w:rPr>
          <w:rFonts w:ascii="Tinos" w:eastAsia="Tinos" w:hAnsi="Tinos" w:cs="Tinos"/>
          <w:sz w:val="22"/>
          <w:szCs w:val="22"/>
        </w:rPr>
        <w:t xml:space="preserve">. </w:t>
      </w:r>
      <w:r>
        <w:rPr>
          <w:rFonts w:ascii="Tinos" w:eastAsia="Tinos" w:hAnsi="Tinos" w:cs="Tinos"/>
          <w:spacing w:val="-4"/>
          <w:sz w:val="22"/>
          <w:szCs w:val="22"/>
          <w:lang w:eastAsia="en-US"/>
        </w:rPr>
        <w:t>Договор считается расторгнутым по истечении 5 (пяти) календарных дней с момента получения Поставщиком указанного письменного уведомления Покупателя.</w:t>
      </w:r>
    </w:p>
    <w:p w:rsidR="00A237B2" w:rsidRDefault="00BF78F6">
      <w:pPr>
        <w:pStyle w:val="af2"/>
        <w:tabs>
          <w:tab w:val="left" w:pos="567"/>
        </w:tabs>
        <w:spacing w:before="0" w:after="0" w:line="17" w:lineRule="atLeast"/>
        <w:ind w:firstLine="0"/>
        <w:rPr>
          <w:rFonts w:ascii="Tinos" w:hAnsi="Tinos" w:cs="Tinos"/>
          <w:sz w:val="22"/>
          <w:szCs w:val="22"/>
        </w:rPr>
      </w:pPr>
      <w:r>
        <w:rPr>
          <w:rFonts w:ascii="Tinos" w:eastAsia="Tinos" w:hAnsi="Tinos" w:cs="Tinos"/>
          <w:sz w:val="22"/>
          <w:szCs w:val="22"/>
        </w:rPr>
        <w:t>12.3.  Поставщик гарантирует, что:</w:t>
      </w:r>
    </w:p>
    <w:p w:rsidR="00A237B2" w:rsidRDefault="00BF78F6" w:rsidP="00BF78F6">
      <w:pPr>
        <w:pStyle w:val="af2"/>
        <w:numPr>
          <w:ilvl w:val="0"/>
          <w:numId w:val="15"/>
        </w:numPr>
        <w:tabs>
          <w:tab w:val="left" w:pos="283"/>
          <w:tab w:val="left" w:pos="567"/>
        </w:tabs>
        <w:spacing w:before="0" w:after="0" w:line="17" w:lineRule="atLeast"/>
        <w:ind w:left="0" w:firstLine="0"/>
        <w:rPr>
          <w:rFonts w:ascii="Tinos" w:hAnsi="Tinos" w:cs="Tinos"/>
          <w:sz w:val="22"/>
          <w:szCs w:val="22"/>
        </w:rPr>
      </w:pPr>
      <w:r>
        <w:rPr>
          <w:rFonts w:ascii="Tinos" w:eastAsia="Tinos" w:hAnsi="Tinos" w:cs="Tinos"/>
          <w:sz w:val="22"/>
          <w:szCs w:val="22"/>
        </w:rPr>
        <w:t>зарегистрирован в ЕГРЮЛ надлежащим образом;</w:t>
      </w:r>
    </w:p>
    <w:p w:rsidR="00A237B2" w:rsidRDefault="00BF78F6" w:rsidP="00BF78F6">
      <w:pPr>
        <w:pStyle w:val="afd"/>
        <w:numPr>
          <w:ilvl w:val="0"/>
          <w:numId w:val="15"/>
        </w:numPr>
        <w:tabs>
          <w:tab w:val="left" w:pos="283"/>
          <w:tab w:val="left" w:pos="567"/>
        </w:tabs>
        <w:spacing w:after="0" w:line="17" w:lineRule="atLeast"/>
        <w:ind w:left="0" w:firstLine="0"/>
        <w:jc w:val="both"/>
        <w:rPr>
          <w:rFonts w:ascii="Tinos" w:hAnsi="Tinos" w:cs="Tinos"/>
        </w:rPr>
      </w:pPr>
      <w:r>
        <w:rPr>
          <w:rFonts w:ascii="Tinos" w:eastAsia="Tinos" w:hAnsi="Tinos" w:cs="Tinos"/>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A237B2" w:rsidRDefault="00BF78F6" w:rsidP="00BF78F6">
      <w:pPr>
        <w:pStyle w:val="afd"/>
        <w:widowControl w:val="0"/>
        <w:numPr>
          <w:ilvl w:val="0"/>
          <w:numId w:val="15"/>
        </w:numPr>
        <w:tabs>
          <w:tab w:val="left" w:pos="283"/>
          <w:tab w:val="left" w:pos="567"/>
        </w:tabs>
        <w:spacing w:after="0" w:line="17" w:lineRule="atLeast"/>
        <w:ind w:left="0" w:firstLine="0"/>
        <w:jc w:val="both"/>
        <w:rPr>
          <w:rFonts w:ascii="Tinos" w:hAnsi="Tinos" w:cs="Tinos"/>
        </w:rPr>
      </w:pPr>
      <w:r>
        <w:rPr>
          <w:rFonts w:ascii="Tinos" w:eastAsia="Tinos" w:hAnsi="Tinos" w:cs="Tinos"/>
        </w:rPr>
        <w:t>обязательства по сделкам (операциям) по настоящему Договору будут исполняться лицом, являющимся стороной настоящего договора и (или) лицом, которому обязательство по исполнению сделки (операции) передано по договору или закону;</w:t>
      </w:r>
    </w:p>
    <w:p w:rsidR="00A237B2" w:rsidRDefault="00BF78F6" w:rsidP="00BF78F6">
      <w:pPr>
        <w:pStyle w:val="afd"/>
        <w:numPr>
          <w:ilvl w:val="0"/>
          <w:numId w:val="15"/>
        </w:numPr>
        <w:tabs>
          <w:tab w:val="left" w:pos="283"/>
          <w:tab w:val="left" w:pos="567"/>
        </w:tabs>
        <w:spacing w:after="0" w:line="17" w:lineRule="atLeast"/>
        <w:ind w:left="0" w:firstLine="0"/>
        <w:jc w:val="both"/>
        <w:rPr>
          <w:rFonts w:ascii="Tinos" w:hAnsi="Tinos" w:cs="Tinos"/>
        </w:rPr>
      </w:pPr>
      <w:r>
        <w:rPr>
          <w:rFonts w:ascii="Tinos" w:eastAsia="Tinos" w:hAnsi="Tinos" w:cs="Tinos"/>
        </w:rPr>
        <w:t>располагает полномочиями, денежными, материальными и трудовыми ресурсами, необходимыми для исполнения обязательств по договору. (Услуги по перевозке ТМЦ, если транспорт не является собственностью контрагента, либо не находится у него в аренде.) В случае привлечения к исполнению настоящего договора третьих лиц Поставщик предоставляет Покупателю документы, подтверждающие наличие договорных отношений с указанными лицами и фактическое исполнение обязательств по данной сделке;</w:t>
      </w:r>
    </w:p>
    <w:p w:rsidR="00A237B2" w:rsidRDefault="00BF78F6" w:rsidP="00BF78F6">
      <w:pPr>
        <w:pStyle w:val="afd"/>
        <w:numPr>
          <w:ilvl w:val="0"/>
          <w:numId w:val="11"/>
        </w:numPr>
        <w:tabs>
          <w:tab w:val="left" w:pos="283"/>
          <w:tab w:val="left" w:pos="567"/>
        </w:tabs>
        <w:spacing w:after="0" w:line="17" w:lineRule="atLeast"/>
        <w:ind w:left="0" w:right="40" w:firstLine="0"/>
        <w:jc w:val="both"/>
        <w:rPr>
          <w:rFonts w:ascii="Tinos" w:hAnsi="Tinos" w:cs="Tinos"/>
        </w:rPr>
      </w:pPr>
      <w:r>
        <w:rPr>
          <w:rFonts w:ascii="Tinos" w:eastAsia="Tinos" w:hAnsi="Tinos" w:cs="Tinos"/>
        </w:rPr>
        <w:t>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A237B2" w:rsidRDefault="00BF78F6" w:rsidP="00BF78F6">
      <w:pPr>
        <w:pStyle w:val="afd"/>
        <w:numPr>
          <w:ilvl w:val="0"/>
          <w:numId w:val="11"/>
        </w:numPr>
        <w:tabs>
          <w:tab w:val="left" w:pos="283"/>
          <w:tab w:val="left" w:pos="567"/>
        </w:tabs>
        <w:spacing w:after="0" w:line="17" w:lineRule="atLeast"/>
        <w:ind w:left="0" w:right="40" w:firstLine="0"/>
        <w:jc w:val="both"/>
        <w:rPr>
          <w:rFonts w:ascii="Tinos" w:hAnsi="Tinos" w:cs="Tinos"/>
        </w:rPr>
      </w:pPr>
      <w:r>
        <w:rPr>
          <w:rFonts w:ascii="Tinos" w:eastAsia="Tinos" w:hAnsi="Tinos" w:cs="Tinos"/>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A237B2" w:rsidRDefault="00BF78F6" w:rsidP="00BF78F6">
      <w:pPr>
        <w:pStyle w:val="afd"/>
        <w:numPr>
          <w:ilvl w:val="0"/>
          <w:numId w:val="11"/>
        </w:numPr>
        <w:tabs>
          <w:tab w:val="left" w:pos="283"/>
          <w:tab w:val="left" w:pos="567"/>
        </w:tabs>
        <w:spacing w:after="0" w:line="17" w:lineRule="atLeast"/>
        <w:ind w:left="0" w:right="40" w:firstLine="0"/>
        <w:jc w:val="both"/>
        <w:rPr>
          <w:rFonts w:ascii="Tinos" w:hAnsi="Tinos" w:cs="Tinos"/>
        </w:rPr>
      </w:pPr>
      <w:r>
        <w:rPr>
          <w:rFonts w:ascii="Tinos" w:eastAsia="Tinos" w:hAnsi="Tinos" w:cs="Tinos"/>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A237B2" w:rsidRDefault="00BF78F6" w:rsidP="00BF78F6">
      <w:pPr>
        <w:pStyle w:val="afd"/>
        <w:numPr>
          <w:ilvl w:val="0"/>
          <w:numId w:val="11"/>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A237B2" w:rsidRDefault="00BF78F6" w:rsidP="00BF78F6">
      <w:pPr>
        <w:pStyle w:val="afd"/>
        <w:numPr>
          <w:ilvl w:val="0"/>
          <w:numId w:val="11"/>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A237B2" w:rsidRDefault="00BF78F6" w:rsidP="00BF78F6">
      <w:pPr>
        <w:pStyle w:val="afd"/>
        <w:numPr>
          <w:ilvl w:val="0"/>
          <w:numId w:val="11"/>
        </w:numPr>
        <w:tabs>
          <w:tab w:val="left" w:pos="283"/>
          <w:tab w:val="left" w:pos="567"/>
        </w:tabs>
        <w:spacing w:after="0" w:line="17" w:lineRule="atLeast"/>
        <w:ind w:left="0" w:right="40" w:firstLine="0"/>
        <w:jc w:val="both"/>
        <w:rPr>
          <w:rFonts w:ascii="Tinos" w:hAnsi="Tinos" w:cs="Tinos"/>
        </w:rPr>
      </w:pPr>
      <w:r>
        <w:rPr>
          <w:rFonts w:ascii="Tinos" w:eastAsia="Tinos" w:hAnsi="Tinos" w:cs="Tinos"/>
        </w:rPr>
        <w:t>своевременно и в полном объеме уплачивает налоги, сборы и страховые взносы;</w:t>
      </w:r>
    </w:p>
    <w:p w:rsidR="00A237B2" w:rsidRDefault="00BF78F6" w:rsidP="00BF78F6">
      <w:pPr>
        <w:pStyle w:val="afd"/>
        <w:numPr>
          <w:ilvl w:val="0"/>
          <w:numId w:val="11"/>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отражает в налоговой отчетности по НДС все суммы НДС, предъявленные Покупателю;</w:t>
      </w:r>
    </w:p>
    <w:p w:rsidR="00A237B2" w:rsidRDefault="00BF78F6" w:rsidP="00BF78F6">
      <w:pPr>
        <w:pStyle w:val="afd"/>
        <w:numPr>
          <w:ilvl w:val="0"/>
          <w:numId w:val="11"/>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лица, подписывающие от его имени первичные документы и счета-фактуры, имеют на это все необходимые полномочия и доверенности.</w:t>
      </w:r>
    </w:p>
    <w:p w:rsidR="00A237B2" w:rsidRDefault="00BF78F6">
      <w:pPr>
        <w:pStyle w:val="af2"/>
        <w:tabs>
          <w:tab w:val="left" w:pos="567"/>
        </w:tabs>
        <w:spacing w:before="0" w:after="0" w:line="17" w:lineRule="atLeast"/>
        <w:ind w:firstLine="0"/>
        <w:rPr>
          <w:rFonts w:ascii="Tinos" w:hAnsi="Tinos" w:cs="Tinos"/>
          <w:sz w:val="22"/>
          <w:szCs w:val="22"/>
        </w:rPr>
      </w:pPr>
      <w:r>
        <w:rPr>
          <w:rFonts w:ascii="Tinos" w:eastAsia="Tinos" w:hAnsi="Tinos" w:cs="Tinos"/>
          <w:sz w:val="22"/>
          <w:szCs w:val="22"/>
        </w:rPr>
        <w:t>12.4. Если Поставщик нарушит гарантии (любую одну, несколько или все вместе), указанные в п. 12.3. настоящего Договора, и это повлечет:</w:t>
      </w:r>
    </w:p>
    <w:p w:rsidR="00A237B2" w:rsidRDefault="00BF78F6" w:rsidP="00BF78F6">
      <w:pPr>
        <w:pStyle w:val="afd"/>
        <w:widowControl w:val="0"/>
        <w:numPr>
          <w:ilvl w:val="0"/>
          <w:numId w:val="12"/>
        </w:numPr>
        <w:tabs>
          <w:tab w:val="left" w:pos="283"/>
          <w:tab w:val="left" w:pos="426"/>
          <w:tab w:val="left" w:pos="567"/>
        </w:tabs>
        <w:spacing w:after="0" w:line="17" w:lineRule="atLeast"/>
        <w:ind w:left="0" w:firstLine="0"/>
        <w:jc w:val="both"/>
        <w:rPr>
          <w:rFonts w:ascii="Tinos" w:hAnsi="Tinos" w:cs="Tinos"/>
        </w:rPr>
      </w:pPr>
      <w:r>
        <w:rPr>
          <w:rFonts w:ascii="Tinos" w:eastAsia="Tinos" w:hAnsi="Tinos" w:cs="Tinos"/>
        </w:rPr>
        <w:t xml:space="preserve">предъявление налоговыми органами требований к </w:t>
      </w:r>
      <w:r>
        <w:rPr>
          <w:rFonts w:ascii="Tinos" w:eastAsia="Tinos" w:hAnsi="Tinos" w:cs="Tinos"/>
          <w:spacing w:val="-2"/>
        </w:rPr>
        <w:t>Покупателю</w:t>
      </w:r>
      <w:r>
        <w:rPr>
          <w:rFonts w:ascii="Tinos" w:eastAsia="Tinos" w:hAnsi="Tinos" w:cs="Tinos"/>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A237B2" w:rsidRDefault="00BF78F6" w:rsidP="00BF78F6">
      <w:pPr>
        <w:pStyle w:val="afd"/>
        <w:widowControl w:val="0"/>
        <w:numPr>
          <w:ilvl w:val="0"/>
          <w:numId w:val="12"/>
        </w:numPr>
        <w:tabs>
          <w:tab w:val="left" w:pos="283"/>
          <w:tab w:val="left" w:pos="426"/>
          <w:tab w:val="left" w:pos="567"/>
        </w:tabs>
        <w:spacing w:after="0" w:line="17" w:lineRule="atLeast"/>
        <w:ind w:left="0" w:firstLine="0"/>
        <w:jc w:val="both"/>
        <w:rPr>
          <w:rFonts w:ascii="Tinos" w:hAnsi="Tinos" w:cs="Tinos"/>
        </w:rPr>
      </w:pPr>
      <w:r>
        <w:rPr>
          <w:rFonts w:ascii="Tinos" w:eastAsia="Tinos" w:hAnsi="Tinos" w:cs="Tinos"/>
        </w:rPr>
        <w:t xml:space="preserve">предъявление третьими лицами, купившими у </w:t>
      </w:r>
      <w:r>
        <w:rPr>
          <w:rFonts w:ascii="Tinos" w:eastAsia="Tinos" w:hAnsi="Tinos" w:cs="Tinos"/>
          <w:spacing w:val="-2"/>
        </w:rPr>
        <w:t>Покупателя</w:t>
      </w:r>
      <w:r>
        <w:rPr>
          <w:rFonts w:ascii="Tinos" w:eastAsia="Tinos" w:hAnsi="Tinos" w:cs="Tinos"/>
        </w:rPr>
        <w:t xml:space="preserve"> товары (работы, услуги), имущественные права, являющиеся предметом настоящего Договора, требований к </w:t>
      </w:r>
      <w:r>
        <w:rPr>
          <w:rFonts w:ascii="Tinos" w:eastAsia="Tinos" w:hAnsi="Tinos" w:cs="Tinos"/>
          <w:spacing w:val="-2"/>
        </w:rPr>
        <w:t>Покупателю</w:t>
      </w:r>
      <w:r>
        <w:rPr>
          <w:rFonts w:ascii="Tinos" w:eastAsia="Tinos" w:hAnsi="Tinos" w:cs="Tinos"/>
        </w:rPr>
        <w:t xml:space="preserve">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A237B2" w:rsidRDefault="00BF78F6">
      <w:pPr>
        <w:widowControl w:val="0"/>
        <w:tabs>
          <w:tab w:val="left" w:pos="283"/>
          <w:tab w:val="left" w:pos="426"/>
          <w:tab w:val="left" w:pos="567"/>
        </w:tabs>
        <w:spacing w:after="0" w:line="17" w:lineRule="atLeast"/>
        <w:jc w:val="both"/>
        <w:rPr>
          <w:rFonts w:ascii="Tinos" w:hAnsi="Tinos" w:cs="Tinos"/>
        </w:rPr>
      </w:pPr>
      <w:r>
        <w:rPr>
          <w:rFonts w:ascii="Tinos" w:eastAsia="Tinos" w:hAnsi="Tinos" w:cs="Tinos"/>
        </w:rPr>
        <w:t xml:space="preserve">то </w:t>
      </w:r>
      <w:r>
        <w:rPr>
          <w:rFonts w:ascii="Tinos" w:eastAsia="Tinos" w:hAnsi="Tinos" w:cs="Tinos"/>
          <w:spacing w:val="-2"/>
        </w:rPr>
        <w:t>Поставщик</w:t>
      </w:r>
      <w:r>
        <w:rPr>
          <w:rFonts w:ascii="Tinos" w:eastAsia="Tinos" w:hAnsi="Tinos" w:cs="Tinos"/>
        </w:rPr>
        <w:t xml:space="preserve"> обязуется возместить </w:t>
      </w:r>
      <w:r>
        <w:rPr>
          <w:rFonts w:ascii="Tinos" w:eastAsia="Tinos" w:hAnsi="Tinos" w:cs="Tinos"/>
          <w:spacing w:val="-2"/>
        </w:rPr>
        <w:t>Покупателю</w:t>
      </w:r>
      <w:r>
        <w:rPr>
          <w:rFonts w:ascii="Tinos" w:eastAsia="Tinos" w:hAnsi="Tinos" w:cs="Tinos"/>
        </w:rPr>
        <w:t xml:space="preserve"> убытки, который последний понес вследствие таких нарушений. </w:t>
      </w:r>
    </w:p>
    <w:p w:rsidR="00A237B2" w:rsidRDefault="00BF78F6">
      <w:pPr>
        <w:pStyle w:val="af2"/>
        <w:tabs>
          <w:tab w:val="left" w:pos="567"/>
        </w:tabs>
        <w:spacing w:before="0" w:after="0" w:line="17" w:lineRule="atLeast"/>
        <w:ind w:firstLine="0"/>
        <w:rPr>
          <w:rFonts w:ascii="Tinos" w:eastAsia="Tinos" w:hAnsi="Tinos" w:cs="Tinos"/>
          <w:sz w:val="22"/>
          <w:szCs w:val="22"/>
        </w:rPr>
      </w:pPr>
      <w:r>
        <w:rPr>
          <w:rFonts w:ascii="Tinos" w:eastAsia="Tinos" w:hAnsi="Tinos" w:cs="Tinos"/>
          <w:spacing w:val="-2"/>
          <w:sz w:val="22"/>
          <w:szCs w:val="22"/>
        </w:rPr>
        <w:t>12.5. Поставщик</w:t>
      </w:r>
      <w:r>
        <w:rPr>
          <w:rFonts w:ascii="Tinos" w:eastAsia="Tinos" w:hAnsi="Tinos" w:cs="Tinos"/>
          <w:sz w:val="22"/>
          <w:szCs w:val="22"/>
        </w:rPr>
        <w:t xml:space="preserve"> в соответствии со ст. 406.1 Гражданского кодекса Российской Федерации возмещает </w:t>
      </w:r>
      <w:r>
        <w:rPr>
          <w:rFonts w:ascii="Tinos" w:eastAsia="Tinos" w:hAnsi="Tinos" w:cs="Tinos"/>
          <w:spacing w:val="-2"/>
          <w:sz w:val="22"/>
          <w:szCs w:val="22"/>
        </w:rPr>
        <w:t xml:space="preserve">Покупателю </w:t>
      </w:r>
      <w:r>
        <w:rPr>
          <w:rFonts w:ascii="Tinos" w:eastAsia="Tinos" w:hAnsi="Tinos" w:cs="Tinos"/>
          <w:sz w:val="22"/>
          <w:szCs w:val="22"/>
        </w:rPr>
        <w:t xml:space="preserve">все убытки последнего, возникшие в случаях, указанных в п. 12.3. настоящего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w:t>
      </w:r>
      <w:r>
        <w:rPr>
          <w:rFonts w:ascii="Tinos" w:eastAsia="Tinos" w:hAnsi="Tinos" w:cs="Tinos"/>
          <w:spacing w:val="-2"/>
          <w:sz w:val="22"/>
          <w:szCs w:val="22"/>
        </w:rPr>
        <w:t>Поставщика</w:t>
      </w:r>
      <w:r>
        <w:rPr>
          <w:rFonts w:ascii="Tinos" w:eastAsia="Tinos" w:hAnsi="Tinos" w:cs="Tinos"/>
          <w:sz w:val="22"/>
          <w:szCs w:val="22"/>
        </w:rPr>
        <w:t xml:space="preserve"> возместить имущественные потери.</w:t>
      </w:r>
    </w:p>
    <w:p w:rsidR="00A237B2" w:rsidRDefault="00A237B2">
      <w:pPr>
        <w:pStyle w:val="af2"/>
        <w:tabs>
          <w:tab w:val="left" w:pos="567"/>
        </w:tabs>
        <w:spacing w:before="0" w:after="0" w:line="17" w:lineRule="atLeast"/>
        <w:ind w:firstLine="0"/>
        <w:rPr>
          <w:rFonts w:ascii="Tinos" w:hAnsi="Tinos" w:cs="Tinos"/>
          <w:sz w:val="22"/>
          <w:szCs w:val="22"/>
        </w:rPr>
      </w:pPr>
    </w:p>
    <w:p w:rsidR="00A237B2" w:rsidRDefault="00BF78F6">
      <w:pPr>
        <w:widowControl w:val="0"/>
        <w:suppressLineNumbers/>
        <w:tabs>
          <w:tab w:val="left" w:pos="567"/>
        </w:tabs>
        <w:spacing w:after="0" w:line="17" w:lineRule="atLeast"/>
        <w:ind w:right="40"/>
        <w:jc w:val="center"/>
        <w:rPr>
          <w:rFonts w:ascii="Tinos" w:hAnsi="Tinos" w:cs="Tinos"/>
          <w:b/>
        </w:rPr>
      </w:pPr>
      <w:r>
        <w:rPr>
          <w:rFonts w:ascii="Tinos" w:eastAsia="Tinos" w:hAnsi="Tinos" w:cs="Tinos"/>
          <w:b/>
        </w:rPr>
        <w:t>13.  Заключительные положения</w:t>
      </w:r>
    </w:p>
    <w:p w:rsidR="00A237B2" w:rsidRDefault="00BF78F6">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rPr>
        <w:t xml:space="preserve">13.1.  Ответственный представитель за согласование всех вопросов по настоящему Договору: </w:t>
      </w:r>
    </w:p>
    <w:p w:rsidR="00A237B2" w:rsidRDefault="00BF78F6">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rPr>
        <w:t xml:space="preserve">со стороны Поставщика – _______, тел.: _______, </w:t>
      </w:r>
      <w:r>
        <w:rPr>
          <w:rFonts w:ascii="Tinos" w:eastAsia="Tinos" w:hAnsi="Tinos" w:cs="Tinos"/>
          <w:sz w:val="22"/>
          <w:szCs w:val="22"/>
          <w:lang w:val="en-US"/>
        </w:rPr>
        <w:t>e</w:t>
      </w:r>
      <w:r>
        <w:rPr>
          <w:rFonts w:ascii="Tinos" w:eastAsia="Tinos" w:hAnsi="Tinos" w:cs="Tinos"/>
          <w:sz w:val="22"/>
          <w:szCs w:val="22"/>
        </w:rPr>
        <w:t>-</w:t>
      </w:r>
      <w:r>
        <w:rPr>
          <w:rFonts w:ascii="Tinos" w:eastAsia="Tinos" w:hAnsi="Tinos" w:cs="Tinos"/>
          <w:sz w:val="22"/>
          <w:szCs w:val="22"/>
          <w:lang w:val="en-US"/>
        </w:rPr>
        <w:t>mail</w:t>
      </w:r>
      <w:r>
        <w:rPr>
          <w:rFonts w:ascii="Tinos" w:eastAsia="Tinos" w:hAnsi="Tinos" w:cs="Tinos"/>
          <w:sz w:val="22"/>
          <w:szCs w:val="22"/>
        </w:rPr>
        <w:t>: ______;</w:t>
      </w:r>
      <w:r>
        <w:rPr>
          <w:rFonts w:ascii="Tinos" w:eastAsiaTheme="minorEastAsia" w:hAnsi="Tinos" w:cs="Tinos"/>
          <w:color w:val="0000FF"/>
          <w:sz w:val="22"/>
          <w:szCs w:val="22"/>
        </w:rPr>
        <w:t xml:space="preserve"> </w:t>
      </w:r>
    </w:p>
    <w:p w:rsidR="00A237B2" w:rsidRDefault="00BF78F6">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rPr>
        <w:t xml:space="preserve">со стороны Покупателя - Батурин Николай Владимирович, тел.: +7 (39422) 9-86-54, </w:t>
      </w:r>
    </w:p>
    <w:p w:rsidR="00A237B2" w:rsidRDefault="00BF78F6">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lang w:val="en-US"/>
        </w:rPr>
        <w:t xml:space="preserve">e-mail: </w:t>
      </w:r>
      <w:hyperlink r:id="rId14" w:tooltip="mailto:BaturinNV@tuva.mrsk-sib.ru" w:history="1">
        <w:r>
          <w:rPr>
            <w:rStyle w:val="af5"/>
            <w:rFonts w:ascii="Tinos" w:eastAsia="Tinos" w:hAnsi="Tinos" w:cs="Tinos"/>
            <w:sz w:val="22"/>
            <w:szCs w:val="22"/>
          </w:rPr>
          <w:t>BaturinNV@tv.rosseti-sib.ru</w:t>
        </w:r>
      </w:hyperlink>
      <w:r>
        <w:rPr>
          <w:rFonts w:ascii="Tinos" w:eastAsia="Tinos" w:hAnsi="Tinos" w:cs="Tinos"/>
          <w:sz w:val="22"/>
          <w:szCs w:val="22"/>
        </w:rPr>
        <w:t>;</w:t>
      </w:r>
    </w:p>
    <w:p w:rsidR="00A237B2" w:rsidRDefault="00BF78F6">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rPr>
        <w:t xml:space="preserve">Кулар Аржаан Юрьевич: +7 (39422) 9-85-29, </w:t>
      </w:r>
    </w:p>
    <w:p w:rsidR="00A237B2" w:rsidRDefault="00BF78F6">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lang w:val="en-US"/>
        </w:rPr>
        <w:t>e</w:t>
      </w:r>
      <w:r>
        <w:rPr>
          <w:rFonts w:ascii="Tinos" w:eastAsia="Tinos" w:hAnsi="Tinos" w:cs="Tinos"/>
          <w:sz w:val="22"/>
          <w:szCs w:val="22"/>
        </w:rPr>
        <w:t>-</w:t>
      </w:r>
      <w:r>
        <w:rPr>
          <w:rFonts w:ascii="Tinos" w:eastAsia="Tinos" w:hAnsi="Tinos" w:cs="Tinos"/>
          <w:sz w:val="22"/>
          <w:szCs w:val="22"/>
          <w:lang w:val="en-US"/>
        </w:rPr>
        <w:t>mail</w:t>
      </w:r>
      <w:r>
        <w:rPr>
          <w:rFonts w:ascii="Tinos" w:eastAsia="Tinos" w:hAnsi="Tinos" w:cs="Tinos"/>
          <w:sz w:val="22"/>
          <w:szCs w:val="22"/>
        </w:rPr>
        <w:t xml:space="preserve">: </w:t>
      </w:r>
      <w:hyperlink r:id="rId15" w:tooltip="mailto:KularAY@tv.rosseti-sib.ru" w:history="1">
        <w:r>
          <w:rPr>
            <w:rStyle w:val="af5"/>
            <w:rFonts w:ascii="Tinos" w:eastAsia="Tinos" w:hAnsi="Tinos" w:cs="Tinos"/>
            <w:sz w:val="22"/>
            <w:szCs w:val="22"/>
            <w:lang w:val="en-US"/>
          </w:rPr>
          <w:t>KularAY</w:t>
        </w:r>
        <w:r>
          <w:rPr>
            <w:rStyle w:val="af5"/>
            <w:rFonts w:ascii="Tinos" w:eastAsia="Tinos" w:hAnsi="Tinos" w:cs="Tinos"/>
            <w:sz w:val="22"/>
            <w:szCs w:val="22"/>
          </w:rPr>
          <w:t>@</w:t>
        </w:r>
        <w:r>
          <w:rPr>
            <w:rStyle w:val="af5"/>
            <w:rFonts w:ascii="Tinos" w:eastAsia="Tinos" w:hAnsi="Tinos" w:cs="Tinos"/>
            <w:sz w:val="22"/>
            <w:szCs w:val="22"/>
            <w:lang w:val="en-US"/>
          </w:rPr>
          <w:t>tv</w:t>
        </w:r>
        <w:r>
          <w:rPr>
            <w:rStyle w:val="af5"/>
            <w:rFonts w:ascii="Tinos" w:eastAsia="Tinos" w:hAnsi="Tinos" w:cs="Tinos"/>
            <w:sz w:val="22"/>
            <w:szCs w:val="22"/>
          </w:rPr>
          <w:t>.</w:t>
        </w:r>
        <w:r>
          <w:rPr>
            <w:rStyle w:val="af5"/>
            <w:rFonts w:ascii="Tinos" w:eastAsia="Tinos" w:hAnsi="Tinos" w:cs="Tinos"/>
            <w:sz w:val="22"/>
            <w:szCs w:val="22"/>
            <w:lang w:val="en-US"/>
          </w:rPr>
          <w:t>rosseti</w:t>
        </w:r>
        <w:r>
          <w:rPr>
            <w:rStyle w:val="af5"/>
            <w:rFonts w:ascii="Tinos" w:eastAsia="Tinos" w:hAnsi="Tinos" w:cs="Tinos"/>
            <w:sz w:val="22"/>
            <w:szCs w:val="22"/>
          </w:rPr>
          <w:t>-</w:t>
        </w:r>
        <w:r>
          <w:rPr>
            <w:rStyle w:val="af5"/>
            <w:rFonts w:ascii="Tinos" w:eastAsia="Tinos" w:hAnsi="Tinos" w:cs="Tinos"/>
            <w:sz w:val="22"/>
            <w:szCs w:val="22"/>
            <w:lang w:val="en-US"/>
          </w:rPr>
          <w:t>sib</w:t>
        </w:r>
        <w:r>
          <w:rPr>
            <w:rStyle w:val="af5"/>
            <w:rFonts w:ascii="Tinos" w:eastAsia="Tinos" w:hAnsi="Tinos" w:cs="Tinos"/>
            <w:sz w:val="22"/>
            <w:szCs w:val="22"/>
          </w:rPr>
          <w:t>.</w:t>
        </w:r>
        <w:r>
          <w:rPr>
            <w:rStyle w:val="af5"/>
            <w:rFonts w:ascii="Tinos" w:eastAsia="Tinos" w:hAnsi="Tinos" w:cs="Tinos"/>
            <w:sz w:val="22"/>
            <w:szCs w:val="22"/>
            <w:lang w:val="en-US"/>
          </w:rPr>
          <w:t>ru</w:t>
        </w:r>
      </w:hyperlink>
      <w:r>
        <w:rPr>
          <w:rFonts w:ascii="Tinos" w:eastAsia="Tinos" w:hAnsi="Tinos" w:cs="Tinos"/>
          <w:sz w:val="22"/>
          <w:szCs w:val="22"/>
        </w:rPr>
        <w:t xml:space="preserve">. </w:t>
      </w:r>
    </w:p>
    <w:p w:rsidR="00A237B2" w:rsidRDefault="00BF78F6">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rPr>
        <w:t>Часы работы: Пн. – Пт. с 8:00-17:00.</w:t>
      </w:r>
    </w:p>
    <w:p w:rsidR="00A237B2" w:rsidRDefault="00BF78F6">
      <w:pPr>
        <w:tabs>
          <w:tab w:val="left" w:pos="567"/>
        </w:tabs>
        <w:spacing w:after="0" w:line="17" w:lineRule="atLeast"/>
        <w:jc w:val="both"/>
        <w:rPr>
          <w:rFonts w:ascii="Tinos" w:hAnsi="Tinos" w:cs="Tinos"/>
        </w:rPr>
      </w:pPr>
      <w:r>
        <w:rPr>
          <w:rFonts w:ascii="Tinos" w:eastAsia="Tinos" w:hAnsi="Tinos" w:cs="Tinos"/>
        </w:rPr>
        <w:t>13.2.  В случае невыполнения Поставщиком условий настоящего Договора, он может быть расторгнут Покупателем (полностью или частично) в одностороннем порядке путём направления письменного уведомления. Договор считается расторгнутым с момента получения такого уведомления Поставщиком.</w:t>
      </w:r>
    </w:p>
    <w:p w:rsidR="00A237B2" w:rsidRDefault="00BF78F6">
      <w:pPr>
        <w:pStyle w:val="af2"/>
        <w:tabs>
          <w:tab w:val="left" w:pos="567"/>
          <w:tab w:val="num" w:pos="644"/>
        </w:tabs>
        <w:spacing w:before="0" w:after="0" w:line="17" w:lineRule="atLeast"/>
        <w:ind w:firstLine="0"/>
        <w:rPr>
          <w:rFonts w:ascii="Tinos" w:hAnsi="Tinos" w:cs="Tinos"/>
          <w:sz w:val="22"/>
          <w:szCs w:val="22"/>
        </w:rPr>
      </w:pPr>
      <w:r>
        <w:rPr>
          <w:rFonts w:ascii="Tinos" w:eastAsia="Tinos" w:hAnsi="Tinos" w:cs="Tinos"/>
          <w:sz w:val="22"/>
          <w:szCs w:val="22"/>
        </w:rPr>
        <w:t>13.3.  Настоящий Договор вступает в силу с момента его подписания Сторонами и действует до полного исполнения сторонами своих обязательств.</w:t>
      </w:r>
    </w:p>
    <w:p w:rsidR="00A237B2" w:rsidRDefault="00BF78F6">
      <w:pPr>
        <w:pStyle w:val="af2"/>
        <w:tabs>
          <w:tab w:val="left" w:pos="567"/>
          <w:tab w:val="num" w:pos="644"/>
        </w:tabs>
        <w:spacing w:before="0" w:after="0" w:line="17" w:lineRule="atLeast"/>
        <w:ind w:firstLine="0"/>
        <w:rPr>
          <w:rFonts w:ascii="Tinos" w:hAnsi="Tinos" w:cs="Tinos"/>
          <w:sz w:val="22"/>
          <w:szCs w:val="22"/>
        </w:rPr>
      </w:pPr>
      <w:r>
        <w:rPr>
          <w:rFonts w:ascii="Tinos" w:eastAsia="Tinos" w:hAnsi="Tinos" w:cs="Tinos"/>
          <w:bCs/>
          <w:sz w:val="22"/>
          <w:szCs w:val="22"/>
        </w:rPr>
        <w:t>13.4.  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A237B2" w:rsidRDefault="00BF78F6">
      <w:pPr>
        <w:pStyle w:val="af2"/>
        <w:tabs>
          <w:tab w:val="left" w:pos="567"/>
          <w:tab w:val="num" w:pos="644"/>
        </w:tabs>
        <w:spacing w:before="0" w:after="0" w:line="17" w:lineRule="atLeast"/>
        <w:ind w:firstLine="0"/>
        <w:rPr>
          <w:rFonts w:ascii="Tinos" w:hAnsi="Tinos" w:cs="Tinos"/>
          <w:sz w:val="22"/>
          <w:szCs w:val="22"/>
        </w:rPr>
      </w:pPr>
      <w:r>
        <w:rPr>
          <w:rFonts w:ascii="Tinos" w:eastAsia="Tinos" w:hAnsi="Tinos" w:cs="Tinos"/>
          <w:sz w:val="22"/>
          <w:szCs w:val="22"/>
        </w:rPr>
        <w:t>13.5.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A237B2" w:rsidRDefault="00BF78F6">
      <w:pPr>
        <w:pStyle w:val="af2"/>
        <w:tabs>
          <w:tab w:val="left" w:pos="567"/>
          <w:tab w:val="num" w:pos="644"/>
        </w:tabs>
        <w:spacing w:before="0" w:after="0" w:line="17" w:lineRule="atLeast"/>
        <w:ind w:firstLine="0"/>
        <w:rPr>
          <w:rFonts w:ascii="Tinos" w:hAnsi="Tinos" w:cs="Tinos"/>
          <w:sz w:val="22"/>
          <w:szCs w:val="22"/>
        </w:rPr>
      </w:pPr>
      <w:r>
        <w:rPr>
          <w:rFonts w:ascii="Tinos" w:eastAsia="Tinos" w:hAnsi="Tinos" w:cs="Tinos"/>
          <w:sz w:val="22"/>
          <w:szCs w:val="22"/>
        </w:rPr>
        <w:t>13.6.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A237B2" w:rsidRDefault="00BF78F6">
      <w:pPr>
        <w:pStyle w:val="af2"/>
        <w:widowControl w:val="0"/>
        <w:tabs>
          <w:tab w:val="left" w:pos="567"/>
          <w:tab w:val="num" w:pos="644"/>
        </w:tabs>
        <w:spacing w:before="0" w:after="0" w:line="17" w:lineRule="atLeast"/>
        <w:ind w:firstLine="0"/>
        <w:rPr>
          <w:rFonts w:ascii="Tinos" w:hAnsi="Tinos" w:cs="Tinos"/>
          <w:sz w:val="22"/>
          <w:szCs w:val="22"/>
        </w:rPr>
      </w:pPr>
      <w:r>
        <w:rPr>
          <w:rFonts w:ascii="Tinos" w:eastAsia="Tinos" w:hAnsi="Tinos" w:cs="Tinos"/>
          <w:sz w:val="22"/>
          <w:szCs w:val="22"/>
        </w:rPr>
        <w:t>13.7.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A237B2" w:rsidRDefault="00BF78F6">
      <w:pPr>
        <w:pStyle w:val="af2"/>
        <w:widowControl w:val="0"/>
        <w:tabs>
          <w:tab w:val="left" w:pos="567"/>
          <w:tab w:val="num" w:pos="644"/>
        </w:tabs>
        <w:spacing w:before="0" w:after="0" w:line="17" w:lineRule="atLeast"/>
        <w:ind w:firstLine="0"/>
        <w:rPr>
          <w:rFonts w:ascii="Tinos" w:hAnsi="Tinos" w:cs="Tinos"/>
          <w:sz w:val="22"/>
          <w:szCs w:val="22"/>
        </w:rPr>
      </w:pPr>
      <w:r>
        <w:rPr>
          <w:rFonts w:ascii="Tinos" w:eastAsia="Tinos" w:hAnsi="Tinos" w:cs="Tinos"/>
          <w:spacing w:val="-4"/>
          <w:sz w:val="22"/>
          <w:szCs w:val="22"/>
        </w:rPr>
        <w:t>13.8.  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w:t>
      </w:r>
      <w:r>
        <w:rPr>
          <w:rFonts w:ascii="Tinos" w:eastAsia="Tinos" w:hAnsi="Tinos" w:cs="Tinos"/>
          <w:sz w:val="22"/>
          <w:szCs w:val="22"/>
        </w:rPr>
        <w:t xml:space="preserve">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rsidR="00A237B2" w:rsidRDefault="00BF78F6">
      <w:pPr>
        <w:widowControl w:val="0"/>
        <w:tabs>
          <w:tab w:val="left" w:pos="567"/>
        </w:tabs>
        <w:spacing w:after="0" w:line="17" w:lineRule="atLeast"/>
        <w:jc w:val="both"/>
        <w:rPr>
          <w:rFonts w:ascii="Tinos" w:hAnsi="Tinos" w:cs="Tinos"/>
        </w:rPr>
      </w:pPr>
      <w:r>
        <w:rPr>
          <w:rFonts w:ascii="Tinos" w:eastAsia="Tinos" w:hAnsi="Tinos" w:cs="Tinos"/>
        </w:rPr>
        <w:t xml:space="preserve">Электронный документ Покупателя считается подписанным простой электронной подписью, если он направлен (и в нем содержится информация о его направлении) с электронного адреса </w:t>
      </w:r>
      <w:hyperlink r:id="rId16" w:tooltip="mailto:EvtifevaDV@tv.rosseti-sib.ru" w:history="1">
        <w:r>
          <w:rPr>
            <w:rStyle w:val="af5"/>
            <w:rFonts w:ascii="Tinos" w:eastAsia="Tinos" w:hAnsi="Tinos" w:cs="Tinos"/>
          </w:rPr>
          <w:t>EvtifevaDV@tv.rosseti-sib.ru</w:t>
        </w:r>
      </w:hyperlink>
      <w:r>
        <w:rPr>
          <w:rFonts w:ascii="Tinos" w:eastAsia="Tinos" w:hAnsi="Tinos" w:cs="Tinos"/>
        </w:rPr>
        <w:t xml:space="preserve">, </w:t>
      </w:r>
      <w:hyperlink r:id="rId17" w:tooltip="mailto:BaturinNV@tv.rosseti-sib.ru" w:history="1">
        <w:r>
          <w:rPr>
            <w:rStyle w:val="af5"/>
            <w:rFonts w:ascii="Tinos" w:eastAsia="Tinos" w:hAnsi="Tinos" w:cs="Tinos"/>
          </w:rPr>
          <w:t>BaturinNV@tv.rosseti-sib.ru</w:t>
        </w:r>
      </w:hyperlink>
      <w:r>
        <w:rPr>
          <w:rFonts w:ascii="Tinos" w:eastAsia="Tinos" w:hAnsi="Tinos" w:cs="Tinos"/>
        </w:rPr>
        <w:t xml:space="preserve">, </w:t>
      </w:r>
      <w:r>
        <w:rPr>
          <w:rFonts w:ascii="Tinos" w:eastAsia="Tinos" w:hAnsi="Tinos" w:cs="Tinos"/>
          <w:color w:val="0000FF"/>
          <w:u w:val="single"/>
        </w:rPr>
        <w:t>KularAY@tv.rosseti-sib.ru</w:t>
      </w:r>
      <w:r>
        <w:rPr>
          <w:rFonts w:ascii="Tinos" w:eastAsia="Tinos" w:hAnsi="Tinos" w:cs="Tinos"/>
        </w:rPr>
        <w:t xml:space="preserve"> на адрес электронной почты Поставщика: _______ .</w:t>
      </w:r>
    </w:p>
    <w:p w:rsidR="00A237B2" w:rsidRDefault="00BF78F6">
      <w:pPr>
        <w:widowControl w:val="0"/>
        <w:tabs>
          <w:tab w:val="left" w:pos="567"/>
        </w:tabs>
        <w:spacing w:after="0" w:line="17" w:lineRule="atLeast"/>
        <w:jc w:val="both"/>
        <w:rPr>
          <w:rFonts w:ascii="Tinos" w:hAnsi="Tinos" w:cs="Tinos"/>
        </w:rPr>
      </w:pPr>
      <w:r>
        <w:rPr>
          <w:rFonts w:ascii="Tinos" w:eastAsia="Tinos" w:hAnsi="Tinos" w:cs="Tinos"/>
        </w:rPr>
        <w:t xml:space="preserve">Электронный документ Поставщика считается подписанным простой электронной подписью, если он направлен (и в нем содержится информация о его направлении) с электронного адреса: ________ на адрес электронной почты Покупателя </w:t>
      </w:r>
      <w:hyperlink r:id="rId18" w:tooltip="mailto:EvtifevaDV@tv.rosseti-sib.ru" w:history="1">
        <w:r>
          <w:rPr>
            <w:rStyle w:val="af5"/>
            <w:rFonts w:ascii="Tinos" w:eastAsia="Tinos" w:hAnsi="Tinos" w:cs="Tinos"/>
          </w:rPr>
          <w:t>EvtifevaDV@tv.rosseti-sib.ru</w:t>
        </w:r>
      </w:hyperlink>
      <w:r>
        <w:rPr>
          <w:rFonts w:ascii="Tinos" w:eastAsia="Tinos" w:hAnsi="Tinos" w:cs="Tinos"/>
        </w:rPr>
        <w:t xml:space="preserve">, </w:t>
      </w:r>
      <w:hyperlink r:id="rId19" w:tooltip="mailto:BaturinNV@tv.rosseti-sib.ru" w:history="1">
        <w:r>
          <w:rPr>
            <w:rStyle w:val="af5"/>
            <w:rFonts w:ascii="Tinos" w:eastAsia="Tinos" w:hAnsi="Tinos" w:cs="Tinos"/>
          </w:rPr>
          <w:t>BaturinNV@tv.rosseti-sib.ru</w:t>
        </w:r>
      </w:hyperlink>
      <w:r>
        <w:rPr>
          <w:rFonts w:ascii="Tinos" w:eastAsia="Tinos" w:hAnsi="Tinos" w:cs="Tinos"/>
        </w:rPr>
        <w:t xml:space="preserve">, </w:t>
      </w:r>
      <w:r>
        <w:rPr>
          <w:rFonts w:ascii="Tinos" w:eastAsia="Tinos" w:hAnsi="Tinos" w:cs="Tinos"/>
          <w:color w:val="0000FF"/>
          <w:u w:val="single"/>
        </w:rPr>
        <w:t>KularAY@tv.rosseti-sib.ru</w:t>
      </w:r>
      <w:r>
        <w:rPr>
          <w:rFonts w:ascii="Tinos" w:eastAsia="Tinos" w:hAnsi="Tinos" w:cs="Tinos"/>
        </w:rPr>
        <w:t>.</w:t>
      </w:r>
    </w:p>
    <w:p w:rsidR="00A237B2" w:rsidRDefault="00BF78F6">
      <w:pPr>
        <w:pStyle w:val="af2"/>
        <w:widowControl w:val="0"/>
        <w:spacing w:before="0" w:after="0" w:line="17" w:lineRule="atLeast"/>
        <w:ind w:firstLine="0"/>
        <w:rPr>
          <w:rFonts w:ascii="Tinos" w:hAnsi="Tinos" w:cs="Tinos"/>
          <w:sz w:val="22"/>
          <w:szCs w:val="22"/>
        </w:rPr>
      </w:pPr>
      <w:r>
        <w:rPr>
          <w:rFonts w:ascii="Tinos" w:eastAsia="Tinos" w:hAnsi="Tinos" w:cs="Tinos"/>
          <w:sz w:val="22"/>
          <w:szCs w:val="22"/>
        </w:rPr>
        <w:t>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w:t>
      </w:r>
    </w:p>
    <w:p w:rsidR="00A237B2" w:rsidRDefault="00BF78F6">
      <w:pPr>
        <w:pStyle w:val="af2"/>
        <w:widowControl w:val="0"/>
        <w:suppressLineNumbers/>
        <w:tabs>
          <w:tab w:val="left" w:pos="709"/>
        </w:tabs>
        <w:spacing w:before="0" w:after="0" w:line="17" w:lineRule="atLeast"/>
        <w:ind w:firstLine="0"/>
        <w:rPr>
          <w:rFonts w:ascii="Tinos" w:hAnsi="Tinos" w:cs="Tinos"/>
          <w:sz w:val="22"/>
          <w:szCs w:val="22"/>
        </w:rPr>
      </w:pPr>
      <w:r>
        <w:rPr>
          <w:rFonts w:ascii="Tinos" w:eastAsia="Tinos" w:hAnsi="Tinos" w:cs="Tinos"/>
          <w:sz w:val="22"/>
          <w:szCs w:val="22"/>
        </w:rPr>
        <w:t>13.9. Вопросы, не урегулированные настоящим Договором, регламентируются нормами законодательства Российской Федерации.</w:t>
      </w:r>
    </w:p>
    <w:p w:rsidR="00A237B2" w:rsidRDefault="00BF78F6">
      <w:pPr>
        <w:pStyle w:val="af2"/>
        <w:widowControl w:val="0"/>
        <w:tabs>
          <w:tab w:val="left" w:pos="709"/>
        </w:tabs>
        <w:spacing w:before="0" w:after="0" w:line="17" w:lineRule="atLeast"/>
        <w:ind w:firstLine="0"/>
        <w:rPr>
          <w:rFonts w:ascii="Tinos" w:hAnsi="Tinos" w:cs="Tinos"/>
          <w:sz w:val="22"/>
          <w:szCs w:val="22"/>
        </w:rPr>
      </w:pPr>
      <w:r>
        <w:rPr>
          <w:rFonts w:ascii="Tinos" w:eastAsia="Tinos" w:hAnsi="Tinos" w:cs="Tinos"/>
          <w:sz w:val="22"/>
          <w:szCs w:val="22"/>
        </w:rPr>
        <w:t>13.10.  Все указанные в настоящем Договоре приложения являются его неотъемлемой частью.</w:t>
      </w:r>
    </w:p>
    <w:p w:rsidR="00A237B2" w:rsidRDefault="00BF78F6">
      <w:pPr>
        <w:pStyle w:val="af2"/>
        <w:widowControl w:val="0"/>
        <w:suppressLineNumbers/>
        <w:tabs>
          <w:tab w:val="left" w:pos="709"/>
        </w:tabs>
        <w:spacing w:before="0" w:after="0" w:line="17" w:lineRule="atLeast"/>
        <w:ind w:firstLine="0"/>
        <w:rPr>
          <w:rFonts w:ascii="Tinos" w:hAnsi="Tinos" w:cs="Tinos"/>
          <w:sz w:val="22"/>
          <w:szCs w:val="22"/>
        </w:rPr>
      </w:pPr>
      <w:r>
        <w:rPr>
          <w:rFonts w:ascii="Tinos" w:eastAsia="Tinos" w:hAnsi="Tinos" w:cs="Tinos"/>
          <w:sz w:val="22"/>
          <w:szCs w:val="22"/>
        </w:rPr>
        <w:t>13.11. Договор составлен на русском языке в 2 (двух) экземплярах, имеющих равную юридическую силу, по одному для каждой из Сторон.</w:t>
      </w:r>
    </w:p>
    <w:p w:rsidR="00A237B2" w:rsidRDefault="00BF78F6">
      <w:pPr>
        <w:pStyle w:val="af2"/>
        <w:widowControl w:val="0"/>
        <w:suppressLineNumbers/>
        <w:tabs>
          <w:tab w:val="left" w:pos="709"/>
        </w:tabs>
        <w:spacing w:before="0" w:after="0" w:line="17" w:lineRule="atLeast"/>
        <w:ind w:firstLine="0"/>
        <w:rPr>
          <w:rFonts w:ascii="Tinos" w:eastAsia="Tinos" w:hAnsi="Tinos" w:cs="Tinos"/>
          <w:sz w:val="22"/>
          <w:szCs w:val="22"/>
        </w:rPr>
      </w:pPr>
      <w:r>
        <w:rPr>
          <w:rFonts w:ascii="Tinos" w:eastAsia="Tinos" w:hAnsi="Tinos" w:cs="Tinos"/>
          <w:sz w:val="22"/>
          <w:szCs w:val="22"/>
        </w:rPr>
        <w:t>13.12. В случае прекращения деятельности АО «Россети Сибирь Тываэнерго» в результате реорганизации путем присоединения к ПАО «Россети Сибирь», все права обязанности АО «Россети Сибирь Тываэнерго» по настоящему Договору переходят в порядке правопреемства в полном объеме к ПАО «Россети Сибирь».</w:t>
      </w:r>
    </w:p>
    <w:p w:rsidR="00A237B2" w:rsidRDefault="00A237B2">
      <w:pPr>
        <w:pStyle w:val="af2"/>
        <w:widowControl w:val="0"/>
        <w:suppressLineNumbers/>
        <w:tabs>
          <w:tab w:val="left" w:pos="709"/>
        </w:tabs>
        <w:spacing w:before="0" w:after="0" w:line="17" w:lineRule="atLeast"/>
        <w:ind w:firstLine="0"/>
        <w:rPr>
          <w:rFonts w:ascii="Tinos" w:hAnsi="Tinos" w:cs="Tinos"/>
          <w:sz w:val="22"/>
          <w:szCs w:val="22"/>
        </w:rPr>
      </w:pPr>
    </w:p>
    <w:p w:rsidR="00A237B2" w:rsidRDefault="00A237B2">
      <w:pPr>
        <w:pStyle w:val="af2"/>
        <w:widowControl w:val="0"/>
        <w:suppressLineNumbers/>
        <w:tabs>
          <w:tab w:val="left" w:pos="709"/>
        </w:tabs>
        <w:spacing w:before="0" w:after="0" w:line="17" w:lineRule="atLeast"/>
        <w:ind w:firstLine="0"/>
        <w:rPr>
          <w:rFonts w:ascii="Tinos" w:hAnsi="Tinos" w:cs="Tinos"/>
          <w:sz w:val="22"/>
          <w:szCs w:val="22"/>
        </w:rPr>
      </w:pPr>
    </w:p>
    <w:p w:rsidR="00A237B2" w:rsidRDefault="00BF78F6">
      <w:pPr>
        <w:widowControl w:val="0"/>
        <w:suppressLineNumbers/>
        <w:tabs>
          <w:tab w:val="left" w:pos="567"/>
        </w:tabs>
        <w:spacing w:after="0" w:line="17" w:lineRule="atLeast"/>
        <w:ind w:right="40"/>
        <w:jc w:val="center"/>
        <w:rPr>
          <w:rFonts w:ascii="Tinos" w:hAnsi="Tinos" w:cs="Tinos"/>
          <w:b/>
        </w:rPr>
      </w:pPr>
      <w:r>
        <w:rPr>
          <w:rFonts w:ascii="Tinos" w:eastAsia="Tinos" w:hAnsi="Tinos" w:cs="Tinos"/>
          <w:b/>
        </w:rPr>
        <w:t>14.  Приложения к Договору</w:t>
      </w:r>
    </w:p>
    <w:p w:rsidR="00A237B2" w:rsidRDefault="00BF78F6">
      <w:pPr>
        <w:widowControl w:val="0"/>
        <w:suppressLineNumbers/>
        <w:tabs>
          <w:tab w:val="left" w:pos="567"/>
        </w:tabs>
        <w:spacing w:after="0" w:line="17" w:lineRule="atLeast"/>
        <w:ind w:right="40"/>
        <w:jc w:val="both"/>
        <w:rPr>
          <w:rFonts w:ascii="Tinos" w:hAnsi="Tinos" w:cs="Tinos"/>
        </w:rPr>
      </w:pPr>
      <w:r>
        <w:rPr>
          <w:rFonts w:ascii="Tinos" w:eastAsia="Tinos" w:hAnsi="Tinos" w:cs="Tinos"/>
        </w:rPr>
        <w:t>14.1.  Приложение № 1. Спецификация.</w:t>
      </w:r>
    </w:p>
    <w:p w:rsidR="00A237B2" w:rsidRDefault="00BF78F6">
      <w:pPr>
        <w:widowControl w:val="0"/>
        <w:suppressLineNumbers/>
        <w:tabs>
          <w:tab w:val="left" w:pos="567"/>
        </w:tabs>
        <w:spacing w:after="0" w:line="17" w:lineRule="atLeast"/>
        <w:ind w:right="40"/>
        <w:jc w:val="both"/>
        <w:rPr>
          <w:rFonts w:ascii="Tinos" w:hAnsi="Tinos" w:cs="Tinos"/>
          <w:b/>
        </w:rPr>
      </w:pPr>
      <w:r>
        <w:rPr>
          <w:rFonts w:ascii="Tinos" w:eastAsia="Tinos" w:hAnsi="Tinos" w:cs="Tinos"/>
        </w:rPr>
        <w:t>14.2.  Приложение № 2. Информация о собственниках контрагента (включая конечных бенефициаров).</w:t>
      </w:r>
    </w:p>
    <w:p w:rsidR="00A237B2" w:rsidRDefault="00BF78F6">
      <w:pPr>
        <w:widowControl w:val="0"/>
        <w:suppressLineNumbers/>
        <w:tabs>
          <w:tab w:val="left" w:pos="567"/>
        </w:tabs>
        <w:spacing w:after="0" w:line="17" w:lineRule="atLeast"/>
        <w:ind w:right="40"/>
        <w:jc w:val="both"/>
        <w:rPr>
          <w:rFonts w:ascii="Tinos" w:hAnsi="Tinos" w:cs="Tinos"/>
        </w:rPr>
      </w:pPr>
      <w:r>
        <w:rPr>
          <w:rFonts w:ascii="Tinos" w:eastAsia="Tinos" w:hAnsi="Tinos" w:cs="Tinos"/>
        </w:rPr>
        <w:t>14.3.  Приложение № 3. Согласие на обработку персональных данных (форма).</w:t>
      </w:r>
    </w:p>
    <w:p w:rsidR="00A237B2" w:rsidRDefault="00BF78F6">
      <w:pPr>
        <w:widowControl w:val="0"/>
        <w:suppressLineNumbers/>
        <w:tabs>
          <w:tab w:val="left" w:pos="567"/>
        </w:tabs>
        <w:spacing w:after="0" w:line="17" w:lineRule="atLeast"/>
        <w:ind w:right="40"/>
        <w:jc w:val="both"/>
        <w:rPr>
          <w:rFonts w:ascii="Tinos" w:hAnsi="Tinos" w:cs="Tinos"/>
        </w:rPr>
      </w:pPr>
      <w:r>
        <w:rPr>
          <w:rFonts w:ascii="Tinos" w:eastAsia="Tinos" w:hAnsi="Tinos" w:cs="Tinos"/>
        </w:rPr>
        <w:t>14.4.  Приложение № 4. Форма заявки на поставку товара.</w:t>
      </w:r>
    </w:p>
    <w:p w:rsidR="00A237B2" w:rsidRDefault="00BF78F6">
      <w:pPr>
        <w:widowControl w:val="0"/>
        <w:suppressLineNumbers/>
        <w:tabs>
          <w:tab w:val="left" w:pos="567"/>
        </w:tabs>
        <w:spacing w:after="0" w:line="17" w:lineRule="atLeast"/>
        <w:ind w:right="40"/>
        <w:jc w:val="both"/>
        <w:rPr>
          <w:rFonts w:ascii="Tinos" w:hAnsi="Tinos" w:cs="Tinos"/>
        </w:rPr>
      </w:pPr>
      <w:r>
        <w:rPr>
          <w:rFonts w:ascii="Tinos" w:eastAsia="Tinos" w:hAnsi="Tinos" w:cs="Tinos"/>
        </w:rPr>
        <w:t>14.5.  Приложение № 5. Условия предоставления обеспечения исполнения обязательств при аномально низкой цене.</w:t>
      </w:r>
    </w:p>
    <w:p w:rsidR="00A237B2" w:rsidRDefault="00A237B2">
      <w:pPr>
        <w:widowControl w:val="0"/>
        <w:suppressLineNumbers/>
        <w:tabs>
          <w:tab w:val="left" w:pos="567"/>
        </w:tabs>
        <w:spacing w:after="0" w:line="17" w:lineRule="atLeast"/>
        <w:ind w:right="38"/>
        <w:jc w:val="center"/>
        <w:rPr>
          <w:rFonts w:ascii="Tinos" w:hAnsi="Tinos" w:cs="Tinos"/>
          <w:b/>
        </w:rPr>
      </w:pPr>
    </w:p>
    <w:p w:rsidR="00A237B2" w:rsidRDefault="00BF78F6">
      <w:pPr>
        <w:widowControl w:val="0"/>
        <w:suppressLineNumbers/>
        <w:tabs>
          <w:tab w:val="left" w:pos="567"/>
        </w:tabs>
        <w:spacing w:after="0" w:line="17" w:lineRule="atLeast"/>
        <w:ind w:right="38"/>
        <w:jc w:val="center"/>
        <w:rPr>
          <w:rFonts w:ascii="Tinos" w:hAnsi="Tinos" w:cs="Tinos"/>
          <w:b/>
        </w:rPr>
      </w:pPr>
      <w:r>
        <w:rPr>
          <w:rFonts w:ascii="Tinos" w:eastAsia="Tinos" w:hAnsi="Tinos" w:cs="Tinos"/>
          <w:b/>
        </w:rPr>
        <w:t>15.  Юридические адреса и реквизиты сторон</w:t>
      </w:r>
    </w:p>
    <w:tbl>
      <w:tblPr>
        <w:tblW w:w="10063" w:type="dxa"/>
        <w:tblLayout w:type="fixed"/>
        <w:tblLook w:val="04A0" w:firstRow="1" w:lastRow="0" w:firstColumn="1" w:lastColumn="0" w:noHBand="0" w:noVBand="1"/>
      </w:tblPr>
      <w:tblGrid>
        <w:gridCol w:w="4961"/>
        <w:gridCol w:w="5102"/>
      </w:tblGrid>
      <w:tr w:rsidR="00A237B2">
        <w:trPr>
          <w:trHeight w:val="411"/>
        </w:trPr>
        <w:tc>
          <w:tcPr>
            <w:tcW w:w="4961" w:type="dxa"/>
          </w:tcPr>
          <w:p w:rsidR="00A237B2" w:rsidRDefault="00A237B2">
            <w:pPr>
              <w:widowControl w:val="0"/>
              <w:suppressLineNumbers/>
              <w:shd w:val="clear" w:color="auto" w:fill="FFFFFF"/>
              <w:tabs>
                <w:tab w:val="left" w:pos="567"/>
              </w:tabs>
              <w:spacing w:after="0" w:line="17" w:lineRule="atLeast"/>
              <w:rPr>
                <w:rFonts w:ascii="Tinos" w:hAnsi="Tinos" w:cs="Tinos"/>
                <w:b/>
                <w:bCs/>
              </w:rPr>
            </w:pPr>
          </w:p>
          <w:p w:rsidR="00A237B2" w:rsidRDefault="00BF78F6">
            <w:pPr>
              <w:widowControl w:val="0"/>
              <w:suppressLineNumbers/>
              <w:shd w:val="clear" w:color="auto" w:fill="FFFFFF"/>
              <w:tabs>
                <w:tab w:val="left" w:pos="567"/>
              </w:tabs>
              <w:spacing w:after="0" w:line="17" w:lineRule="atLeast"/>
              <w:rPr>
                <w:rFonts w:ascii="Tinos" w:eastAsia="Tinos" w:hAnsi="Tinos" w:cs="Tinos"/>
                <w:b/>
                <w:bCs/>
              </w:rPr>
            </w:pPr>
            <w:r>
              <w:rPr>
                <w:rFonts w:ascii="Tinos" w:eastAsia="Tinos" w:hAnsi="Tinos" w:cs="Tinos"/>
                <w:b/>
                <w:bCs/>
              </w:rPr>
              <w:t>Покупатель:</w:t>
            </w:r>
          </w:p>
          <w:p w:rsidR="00A237B2" w:rsidRDefault="00BF78F6">
            <w:pPr>
              <w:widowControl w:val="0"/>
              <w:suppressLineNumbers/>
              <w:shd w:val="clear" w:color="auto" w:fill="FFFFFF"/>
              <w:tabs>
                <w:tab w:val="left" w:pos="567"/>
              </w:tabs>
              <w:spacing w:after="0" w:line="17" w:lineRule="atLeast"/>
              <w:rPr>
                <w:rFonts w:ascii="Tinos" w:hAnsi="Tinos" w:cs="Tinos"/>
                <w:bCs/>
              </w:rPr>
            </w:pPr>
            <w:r>
              <w:rPr>
                <w:rFonts w:ascii="Tinos" w:eastAsia="Tinos" w:hAnsi="Tinos" w:cs="Tinos"/>
              </w:rPr>
              <w:t>АО «Россети Сибирь Тываэнерго»</w:t>
            </w:r>
          </w:p>
          <w:p w:rsidR="00A237B2" w:rsidRDefault="00BF78F6">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Адрес юридический: 667001, Республика </w:t>
            </w:r>
          </w:p>
          <w:p w:rsidR="00A237B2" w:rsidRDefault="00BF78F6">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Тыва, г. Кызыл, ул. Рабочая, 4 </w:t>
            </w:r>
          </w:p>
          <w:p w:rsidR="00A237B2" w:rsidRDefault="00BF78F6">
            <w:pPr>
              <w:pStyle w:val="ConsPlusNonformat"/>
              <w:tabs>
                <w:tab w:val="left" w:pos="567"/>
              </w:tabs>
              <w:spacing w:line="17" w:lineRule="atLeast"/>
              <w:rPr>
                <w:rFonts w:ascii="Tinos" w:hAnsi="Tinos" w:cs="Tinos"/>
                <w:sz w:val="22"/>
                <w:szCs w:val="22"/>
              </w:rPr>
            </w:pPr>
            <w:r>
              <w:rPr>
                <w:rFonts w:ascii="Tinos" w:eastAsia="Tinos" w:hAnsi="Tinos" w:cs="Tinos"/>
                <w:sz w:val="22"/>
                <w:szCs w:val="22"/>
              </w:rPr>
              <w:t>Адрес почтовый</w:t>
            </w:r>
            <w:r>
              <w:rPr>
                <w:rFonts w:ascii="Tinos" w:eastAsia="Tinos" w:hAnsi="Tinos" w:cs="Tinos"/>
                <w:b/>
                <w:sz w:val="22"/>
                <w:szCs w:val="22"/>
              </w:rPr>
              <w:t xml:space="preserve">: </w:t>
            </w:r>
            <w:r>
              <w:rPr>
                <w:rFonts w:ascii="Tinos" w:eastAsia="Tinos" w:hAnsi="Tinos" w:cs="Tinos"/>
                <w:sz w:val="22"/>
                <w:szCs w:val="22"/>
              </w:rPr>
              <w:t xml:space="preserve">667001, Республика Тыва, </w:t>
            </w:r>
          </w:p>
          <w:p w:rsidR="00A237B2" w:rsidRDefault="00BF78F6">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г. Кызыл, ул. Рабочая, 4 </w:t>
            </w:r>
          </w:p>
          <w:p w:rsidR="00A237B2" w:rsidRDefault="00BF78F6">
            <w:pPr>
              <w:pStyle w:val="ConsPlusNonformat"/>
              <w:tabs>
                <w:tab w:val="left" w:pos="567"/>
              </w:tabs>
              <w:spacing w:line="17" w:lineRule="atLeast"/>
              <w:rPr>
                <w:rFonts w:ascii="Tinos" w:hAnsi="Tinos" w:cs="Tinos"/>
                <w:color w:val="000000"/>
                <w:sz w:val="22"/>
                <w:szCs w:val="22"/>
              </w:rPr>
            </w:pPr>
            <w:r>
              <w:rPr>
                <w:rFonts w:ascii="Tinos" w:eastAsia="Tinos" w:hAnsi="Tinos" w:cs="Tinos"/>
                <w:sz w:val="22"/>
                <w:szCs w:val="22"/>
              </w:rPr>
              <w:t xml:space="preserve">ИНН/КПП </w:t>
            </w:r>
            <w:r>
              <w:rPr>
                <w:rFonts w:ascii="Tinos" w:eastAsia="Tinos" w:hAnsi="Tinos" w:cs="Tinos"/>
                <w:color w:val="000000"/>
                <w:sz w:val="22"/>
                <w:szCs w:val="22"/>
              </w:rPr>
              <w:t>1701029232 /170101001</w:t>
            </w:r>
          </w:p>
          <w:p w:rsidR="00A237B2" w:rsidRDefault="00BF78F6">
            <w:pPr>
              <w:pStyle w:val="ConsPlusNonformat"/>
              <w:tabs>
                <w:tab w:val="left" w:pos="567"/>
              </w:tabs>
              <w:spacing w:line="17" w:lineRule="atLeast"/>
              <w:rPr>
                <w:rFonts w:ascii="Tinos" w:hAnsi="Tinos" w:cs="Tinos"/>
                <w:color w:val="000000"/>
                <w:sz w:val="22"/>
                <w:szCs w:val="22"/>
              </w:rPr>
            </w:pPr>
            <w:r>
              <w:rPr>
                <w:rFonts w:ascii="Tinos" w:eastAsia="Tinos" w:hAnsi="Tinos" w:cs="Tinos"/>
                <w:sz w:val="22"/>
                <w:szCs w:val="22"/>
              </w:rPr>
              <w:t xml:space="preserve">Р/с </w:t>
            </w:r>
            <w:r>
              <w:rPr>
                <w:rFonts w:ascii="Tinos" w:eastAsia="Tinos" w:hAnsi="Tinos" w:cs="Tinos"/>
                <w:color w:val="000000"/>
                <w:sz w:val="22"/>
                <w:szCs w:val="22"/>
              </w:rPr>
              <w:t>40702810865000001852</w:t>
            </w:r>
          </w:p>
          <w:p w:rsidR="00A237B2" w:rsidRDefault="00BF78F6">
            <w:pPr>
              <w:pStyle w:val="ConsPlusNonformat"/>
              <w:tabs>
                <w:tab w:val="left" w:pos="567"/>
              </w:tabs>
              <w:spacing w:line="17" w:lineRule="atLeast"/>
              <w:rPr>
                <w:rFonts w:ascii="Tinos" w:hAnsi="Tinos" w:cs="Tinos"/>
                <w:color w:val="000000"/>
                <w:sz w:val="22"/>
                <w:szCs w:val="22"/>
              </w:rPr>
            </w:pPr>
            <w:r>
              <w:rPr>
                <w:rFonts w:ascii="Tinos" w:eastAsia="Tinos" w:hAnsi="Tinos" w:cs="Tinos"/>
                <w:sz w:val="22"/>
                <w:szCs w:val="22"/>
              </w:rPr>
              <w:t xml:space="preserve">в </w:t>
            </w:r>
            <w:r>
              <w:rPr>
                <w:rFonts w:ascii="Tinos" w:eastAsia="Tinos" w:hAnsi="Tinos" w:cs="Tinos"/>
                <w:color w:val="000000"/>
                <w:sz w:val="22"/>
                <w:szCs w:val="22"/>
              </w:rPr>
              <w:t xml:space="preserve">КРАСНОЯРСКОЕ ОТДЕЛЕНИЕ №8646 </w:t>
            </w:r>
          </w:p>
          <w:p w:rsidR="00A237B2" w:rsidRDefault="00BF78F6">
            <w:pPr>
              <w:pStyle w:val="ConsPlusNonformat"/>
              <w:tabs>
                <w:tab w:val="left" w:pos="567"/>
              </w:tabs>
              <w:spacing w:line="17" w:lineRule="atLeast"/>
              <w:rPr>
                <w:rFonts w:ascii="Tinos" w:hAnsi="Tinos" w:cs="Tinos"/>
                <w:sz w:val="22"/>
                <w:szCs w:val="22"/>
              </w:rPr>
            </w:pPr>
            <w:r>
              <w:rPr>
                <w:rFonts w:ascii="Tinos" w:eastAsia="Tinos" w:hAnsi="Tinos" w:cs="Tinos"/>
                <w:color w:val="000000"/>
                <w:sz w:val="22"/>
                <w:szCs w:val="22"/>
              </w:rPr>
              <w:t>ПАО СБЕРБАНК г. КРАСНОЯРСК</w:t>
            </w:r>
          </w:p>
          <w:p w:rsidR="00A237B2" w:rsidRDefault="00BF78F6">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К/с </w:t>
            </w:r>
            <w:r>
              <w:rPr>
                <w:rFonts w:ascii="Tinos" w:eastAsia="Tinos" w:hAnsi="Tinos" w:cs="Tinos"/>
                <w:color w:val="000000"/>
                <w:sz w:val="22"/>
                <w:szCs w:val="22"/>
              </w:rPr>
              <w:t>30101810800000000627</w:t>
            </w:r>
          </w:p>
          <w:p w:rsidR="00A237B2" w:rsidRDefault="00BF78F6">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БИК </w:t>
            </w:r>
            <w:r>
              <w:rPr>
                <w:rFonts w:ascii="Tinos" w:eastAsia="Tinos" w:hAnsi="Tinos" w:cs="Tinos"/>
                <w:color w:val="000000"/>
                <w:sz w:val="22"/>
                <w:szCs w:val="22"/>
              </w:rPr>
              <w:t>040407627</w:t>
            </w:r>
          </w:p>
          <w:p w:rsidR="00A237B2" w:rsidRDefault="00BF78F6">
            <w:pPr>
              <w:widowControl w:val="0"/>
              <w:suppressLineNumbers/>
              <w:shd w:val="clear" w:color="auto" w:fill="FFFFFF"/>
              <w:tabs>
                <w:tab w:val="left" w:pos="567"/>
              </w:tabs>
              <w:spacing w:after="0" w:line="17" w:lineRule="atLeast"/>
              <w:rPr>
                <w:rFonts w:ascii="Tinos" w:hAnsi="Tinos" w:cs="Tinos"/>
                <w:bCs/>
              </w:rPr>
            </w:pPr>
            <w:r>
              <w:rPr>
                <w:rFonts w:ascii="Tinos" w:eastAsia="Tinos" w:hAnsi="Tinos" w:cs="Tinos"/>
              </w:rPr>
              <w:t>ОГРН 1021700509566</w:t>
            </w:r>
          </w:p>
          <w:p w:rsidR="00A237B2" w:rsidRDefault="00A237B2">
            <w:pPr>
              <w:widowControl w:val="0"/>
              <w:suppressLineNumbers/>
              <w:shd w:val="clear" w:color="auto" w:fill="FFFFFF"/>
              <w:tabs>
                <w:tab w:val="left" w:pos="567"/>
              </w:tabs>
              <w:spacing w:after="0" w:line="17" w:lineRule="atLeast"/>
              <w:rPr>
                <w:rFonts w:ascii="Tinos" w:hAnsi="Tinos" w:cs="Tinos"/>
              </w:rPr>
            </w:pPr>
          </w:p>
          <w:p w:rsidR="00A237B2" w:rsidRDefault="00BF78F6">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rPr>
              <w:t>_____________________/ А.В. Лукин /</w:t>
            </w:r>
          </w:p>
        </w:tc>
        <w:tc>
          <w:tcPr>
            <w:tcW w:w="5102" w:type="dxa"/>
          </w:tcPr>
          <w:p w:rsidR="00A237B2" w:rsidRDefault="00A237B2">
            <w:pPr>
              <w:widowControl w:val="0"/>
              <w:suppressLineNumbers/>
              <w:shd w:val="clear" w:color="auto" w:fill="FFFFFF"/>
              <w:tabs>
                <w:tab w:val="left" w:pos="567"/>
              </w:tabs>
              <w:spacing w:after="0" w:line="17" w:lineRule="atLeast"/>
              <w:rPr>
                <w:rFonts w:ascii="Tinos" w:hAnsi="Tinos" w:cs="Tinos"/>
                <w:b/>
                <w:bCs/>
              </w:rPr>
            </w:pPr>
          </w:p>
          <w:p w:rsidR="00A237B2" w:rsidRDefault="00BF78F6">
            <w:pPr>
              <w:widowControl w:val="0"/>
              <w:suppressLineNumbers/>
              <w:shd w:val="clear" w:color="auto" w:fill="FFFFFF"/>
              <w:tabs>
                <w:tab w:val="left" w:pos="567"/>
              </w:tabs>
              <w:spacing w:after="0" w:line="17" w:lineRule="atLeast"/>
              <w:rPr>
                <w:rFonts w:ascii="Tinos" w:eastAsia="Tinos" w:hAnsi="Tinos" w:cs="Tinos"/>
                <w:b/>
                <w:bCs/>
              </w:rPr>
            </w:pPr>
            <w:r>
              <w:rPr>
                <w:rFonts w:ascii="Tinos" w:eastAsia="Tinos" w:hAnsi="Tinos" w:cs="Tinos"/>
                <w:b/>
                <w:bCs/>
              </w:rPr>
              <w:t>Поставщик:</w:t>
            </w:r>
          </w:p>
          <w:p w:rsidR="00A237B2" w:rsidRDefault="00A237B2">
            <w:pPr>
              <w:tabs>
                <w:tab w:val="left" w:pos="567"/>
              </w:tabs>
              <w:spacing w:after="0" w:line="17" w:lineRule="atLeast"/>
              <w:rPr>
                <w:rFonts w:ascii="Tinos" w:hAnsi="Tinos" w:cs="Tinos"/>
              </w:rPr>
            </w:pPr>
          </w:p>
          <w:p w:rsidR="00A237B2" w:rsidRDefault="00BF78F6">
            <w:pPr>
              <w:tabs>
                <w:tab w:val="left" w:pos="567"/>
              </w:tabs>
              <w:spacing w:after="0" w:line="17" w:lineRule="atLeast"/>
              <w:rPr>
                <w:rFonts w:ascii="Tinos" w:hAnsi="Tinos" w:cs="Tinos"/>
              </w:rPr>
            </w:pPr>
            <w:r>
              <w:rPr>
                <w:rFonts w:ascii="Tinos" w:eastAsia="Tinos" w:hAnsi="Tinos" w:cs="Tinos"/>
              </w:rPr>
              <w:t>Адрес юридический:</w:t>
            </w:r>
          </w:p>
          <w:p w:rsidR="00A237B2" w:rsidRDefault="00BF78F6">
            <w:pPr>
              <w:tabs>
                <w:tab w:val="left" w:pos="567"/>
              </w:tabs>
              <w:spacing w:after="0" w:line="17" w:lineRule="atLeast"/>
              <w:rPr>
                <w:rFonts w:ascii="Tinos" w:hAnsi="Tinos" w:cs="Tinos"/>
              </w:rPr>
            </w:pPr>
            <w:r>
              <w:rPr>
                <w:rFonts w:ascii="Tinos" w:eastAsia="Tinos" w:hAnsi="Tinos" w:cs="Tinos"/>
              </w:rPr>
              <w:t xml:space="preserve">Адрес почтовый: </w:t>
            </w:r>
          </w:p>
          <w:p w:rsidR="00A237B2" w:rsidRDefault="00BF78F6">
            <w:pPr>
              <w:tabs>
                <w:tab w:val="left" w:pos="567"/>
              </w:tabs>
              <w:spacing w:after="0" w:line="17" w:lineRule="atLeast"/>
              <w:rPr>
                <w:rFonts w:ascii="Tinos" w:hAnsi="Tinos" w:cs="Tinos"/>
              </w:rPr>
            </w:pPr>
            <w:r>
              <w:rPr>
                <w:rFonts w:ascii="Tinos" w:eastAsia="Tinos" w:hAnsi="Tinos" w:cs="Tinos"/>
              </w:rPr>
              <w:t>ИНН/КПП</w:t>
            </w:r>
          </w:p>
          <w:p w:rsidR="00A237B2" w:rsidRDefault="00BF78F6">
            <w:pPr>
              <w:tabs>
                <w:tab w:val="left" w:pos="567"/>
              </w:tabs>
              <w:spacing w:after="0" w:line="17" w:lineRule="atLeast"/>
              <w:rPr>
                <w:rFonts w:ascii="Tinos" w:hAnsi="Tinos" w:cs="Tinos"/>
              </w:rPr>
            </w:pPr>
            <w:r>
              <w:rPr>
                <w:rFonts w:ascii="Tinos" w:eastAsia="Tinos" w:hAnsi="Tinos" w:cs="Tinos"/>
              </w:rPr>
              <w:t xml:space="preserve">Р/с </w:t>
            </w:r>
          </w:p>
          <w:p w:rsidR="00A237B2" w:rsidRDefault="00BF78F6">
            <w:pPr>
              <w:tabs>
                <w:tab w:val="left" w:pos="567"/>
              </w:tabs>
              <w:spacing w:after="0" w:line="17" w:lineRule="atLeast"/>
              <w:rPr>
                <w:rFonts w:ascii="Tinos" w:hAnsi="Tinos" w:cs="Tinos"/>
              </w:rPr>
            </w:pPr>
            <w:r>
              <w:rPr>
                <w:rFonts w:ascii="Tinos" w:eastAsia="Tinos" w:hAnsi="Tinos" w:cs="Tinos"/>
              </w:rPr>
              <w:t>К/с</w:t>
            </w:r>
          </w:p>
          <w:p w:rsidR="00A237B2" w:rsidRDefault="00BF78F6">
            <w:pPr>
              <w:tabs>
                <w:tab w:val="left" w:pos="567"/>
              </w:tabs>
              <w:spacing w:after="0" w:line="17" w:lineRule="atLeast"/>
              <w:rPr>
                <w:rFonts w:ascii="Tinos" w:hAnsi="Tinos" w:cs="Tinos"/>
              </w:rPr>
            </w:pPr>
            <w:r>
              <w:rPr>
                <w:rFonts w:ascii="Tinos" w:eastAsia="Tinos" w:hAnsi="Tinos" w:cs="Tinos"/>
              </w:rPr>
              <w:t>БИК</w:t>
            </w:r>
          </w:p>
          <w:p w:rsidR="00A237B2" w:rsidRDefault="00BF78F6">
            <w:pPr>
              <w:tabs>
                <w:tab w:val="left" w:pos="567"/>
              </w:tabs>
              <w:spacing w:after="0" w:line="17" w:lineRule="atLeast"/>
              <w:rPr>
                <w:rFonts w:ascii="Tinos" w:hAnsi="Tinos" w:cs="Tinos"/>
              </w:rPr>
            </w:pPr>
            <w:r>
              <w:rPr>
                <w:rFonts w:ascii="Tinos" w:eastAsia="Tinos" w:hAnsi="Tinos" w:cs="Tinos"/>
              </w:rPr>
              <w:t>ОГРН</w:t>
            </w:r>
          </w:p>
          <w:p w:rsidR="00A237B2" w:rsidRDefault="00BF78F6">
            <w:pPr>
              <w:widowControl w:val="0"/>
              <w:suppressLineNumbers/>
              <w:shd w:val="clear" w:color="auto" w:fill="FFFFFF"/>
              <w:tabs>
                <w:tab w:val="left" w:pos="567"/>
              </w:tabs>
              <w:spacing w:after="0" w:line="17" w:lineRule="atLeast"/>
              <w:rPr>
                <w:rFonts w:ascii="Tinos" w:hAnsi="Tinos" w:cs="Tinos"/>
                <w:bCs/>
              </w:rPr>
            </w:pPr>
            <w:r>
              <w:rPr>
                <w:rFonts w:ascii="Tinos" w:eastAsia="Tinos" w:hAnsi="Tinos" w:cs="Tinos"/>
                <w:bCs/>
              </w:rPr>
              <w:t>ОКПО</w:t>
            </w:r>
          </w:p>
          <w:p w:rsidR="00A237B2" w:rsidRDefault="00A237B2">
            <w:pPr>
              <w:widowControl w:val="0"/>
              <w:suppressLineNumbers/>
              <w:shd w:val="clear" w:color="auto" w:fill="FFFFFF"/>
              <w:tabs>
                <w:tab w:val="left" w:pos="567"/>
              </w:tabs>
              <w:spacing w:after="0" w:line="17" w:lineRule="atLeast"/>
              <w:rPr>
                <w:rFonts w:ascii="Tinos" w:hAnsi="Tinos" w:cs="Tinos"/>
                <w:bCs/>
              </w:rPr>
            </w:pPr>
          </w:p>
          <w:p w:rsidR="00A237B2" w:rsidRDefault="00A237B2">
            <w:pPr>
              <w:widowControl w:val="0"/>
              <w:suppressLineNumbers/>
              <w:shd w:val="clear" w:color="auto" w:fill="FFFFFF"/>
              <w:tabs>
                <w:tab w:val="left" w:pos="567"/>
              </w:tabs>
              <w:spacing w:after="0" w:line="17" w:lineRule="atLeast"/>
              <w:rPr>
                <w:rFonts w:ascii="Tinos" w:hAnsi="Tinos" w:cs="Tinos"/>
                <w:bCs/>
              </w:rPr>
            </w:pPr>
          </w:p>
          <w:p w:rsidR="00A237B2" w:rsidRDefault="00A237B2">
            <w:pPr>
              <w:widowControl w:val="0"/>
              <w:suppressLineNumbers/>
              <w:shd w:val="clear" w:color="auto" w:fill="FFFFFF"/>
              <w:tabs>
                <w:tab w:val="left" w:pos="567"/>
              </w:tabs>
              <w:spacing w:after="0" w:line="17" w:lineRule="atLeast"/>
              <w:rPr>
                <w:rFonts w:ascii="Tinos" w:hAnsi="Tinos" w:cs="Tinos"/>
                <w:bCs/>
              </w:rPr>
            </w:pPr>
          </w:p>
          <w:p w:rsidR="00A237B2" w:rsidRDefault="00A237B2">
            <w:pPr>
              <w:widowControl w:val="0"/>
              <w:suppressLineNumbers/>
              <w:shd w:val="clear" w:color="auto" w:fill="FFFFFF"/>
              <w:tabs>
                <w:tab w:val="left" w:pos="567"/>
              </w:tabs>
              <w:spacing w:after="0" w:line="17" w:lineRule="atLeast"/>
              <w:rPr>
                <w:rFonts w:ascii="Tinos" w:hAnsi="Tinos" w:cs="Tinos"/>
                <w:bCs/>
              </w:rPr>
            </w:pPr>
          </w:p>
          <w:p w:rsidR="00A237B2" w:rsidRDefault="00BF78F6">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bCs/>
              </w:rPr>
              <w:t>_____________________/  /</w:t>
            </w:r>
          </w:p>
        </w:tc>
      </w:tr>
      <w:tr w:rsidR="00A237B2">
        <w:trPr>
          <w:trHeight w:val="202"/>
        </w:trPr>
        <w:tc>
          <w:tcPr>
            <w:tcW w:w="4961" w:type="dxa"/>
          </w:tcPr>
          <w:p w:rsidR="00A237B2" w:rsidRDefault="00BF78F6">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b/>
              </w:rPr>
              <w:t>М.П.</w:t>
            </w:r>
          </w:p>
        </w:tc>
        <w:tc>
          <w:tcPr>
            <w:tcW w:w="5102" w:type="dxa"/>
          </w:tcPr>
          <w:p w:rsidR="00A237B2" w:rsidRDefault="00BF78F6">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b/>
              </w:rPr>
              <w:t>М.П.</w:t>
            </w:r>
          </w:p>
        </w:tc>
      </w:tr>
      <w:tr w:rsidR="00A237B2">
        <w:trPr>
          <w:trHeight w:val="679"/>
        </w:trPr>
        <w:tc>
          <w:tcPr>
            <w:tcW w:w="4961" w:type="dxa"/>
          </w:tcPr>
          <w:p w:rsidR="00A237B2" w:rsidRDefault="00A237B2">
            <w:pPr>
              <w:widowControl w:val="0"/>
              <w:suppressLineNumbers/>
              <w:shd w:val="clear" w:color="auto" w:fill="FFFFFF"/>
              <w:tabs>
                <w:tab w:val="left" w:pos="567"/>
              </w:tabs>
              <w:spacing w:after="0" w:line="17" w:lineRule="atLeast"/>
              <w:rPr>
                <w:rFonts w:ascii="Tinos" w:hAnsi="Tinos" w:cs="Tinos"/>
              </w:rPr>
            </w:pPr>
          </w:p>
          <w:p w:rsidR="00A237B2" w:rsidRDefault="00BF78F6">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rPr>
              <w:t>«_____»_____________20___г.</w:t>
            </w:r>
          </w:p>
        </w:tc>
        <w:tc>
          <w:tcPr>
            <w:tcW w:w="5102" w:type="dxa"/>
          </w:tcPr>
          <w:p w:rsidR="00A237B2" w:rsidRDefault="00A237B2">
            <w:pPr>
              <w:widowControl w:val="0"/>
              <w:suppressLineNumbers/>
              <w:shd w:val="clear" w:color="auto" w:fill="FFFFFF"/>
              <w:tabs>
                <w:tab w:val="left" w:pos="567"/>
              </w:tabs>
              <w:spacing w:after="0" w:line="17" w:lineRule="atLeast"/>
              <w:rPr>
                <w:rFonts w:ascii="Tinos" w:hAnsi="Tinos" w:cs="Tinos"/>
              </w:rPr>
            </w:pPr>
          </w:p>
          <w:p w:rsidR="00A237B2" w:rsidRDefault="00BF78F6">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rPr>
              <w:t>«_____»_____________20___г.</w:t>
            </w:r>
          </w:p>
          <w:p w:rsidR="00A237B2" w:rsidRDefault="00A237B2">
            <w:pPr>
              <w:widowControl w:val="0"/>
              <w:suppressLineNumbers/>
              <w:shd w:val="clear" w:color="auto" w:fill="FFFFFF"/>
              <w:tabs>
                <w:tab w:val="left" w:pos="567"/>
              </w:tabs>
              <w:spacing w:after="0" w:line="17" w:lineRule="atLeast"/>
              <w:rPr>
                <w:rFonts w:ascii="Tinos" w:hAnsi="Tinos" w:cs="Tinos"/>
              </w:rPr>
            </w:pPr>
          </w:p>
        </w:tc>
      </w:tr>
    </w:tbl>
    <w:p w:rsidR="00A237B2" w:rsidRDefault="00A237B2">
      <w:pPr>
        <w:pStyle w:val="2"/>
        <w:keepNext w:val="0"/>
        <w:numPr>
          <w:ilvl w:val="0"/>
          <w:numId w:val="0"/>
        </w:numPr>
        <w:spacing w:before="0" w:after="0"/>
        <w:jc w:val="right"/>
        <w:rPr>
          <w:b w:val="0"/>
          <w:caps w:val="0"/>
          <w:sz w:val="22"/>
          <w:szCs w:val="22"/>
          <w:vertAlign w:val="superscript"/>
        </w:rPr>
        <w:sectPr w:rsidR="00A237B2">
          <w:footerReference w:type="default" r:id="rId20"/>
          <w:pgSz w:w="11906" w:h="16838"/>
          <w:pgMar w:top="709" w:right="851" w:bottom="567" w:left="850" w:header="709" w:footer="709" w:gutter="0"/>
          <w:cols w:space="708"/>
          <w:docGrid w:linePitch="360"/>
        </w:sectPr>
      </w:pPr>
    </w:p>
    <w:p w:rsidR="00A237B2" w:rsidRDefault="00BF78F6">
      <w:pPr>
        <w:spacing w:after="0" w:line="17" w:lineRule="atLeast"/>
        <w:ind w:left="6237"/>
        <w:rPr>
          <w:rFonts w:ascii="Tinos" w:hAnsi="Tinos" w:cs="Tinos"/>
          <w:b/>
        </w:rPr>
      </w:pPr>
      <w:r>
        <w:rPr>
          <w:rFonts w:ascii="Tinos" w:eastAsia="Tinos" w:hAnsi="Tinos" w:cs="Tinos"/>
        </w:rPr>
        <w:t xml:space="preserve">  </w:t>
      </w:r>
      <w:r>
        <w:rPr>
          <w:rFonts w:ascii="Tinos" w:eastAsia="Tinos" w:hAnsi="Tinos" w:cs="Tinos"/>
          <w:b/>
        </w:rPr>
        <w:t xml:space="preserve">         </w:t>
      </w:r>
    </w:p>
    <w:p w:rsidR="00A237B2" w:rsidRDefault="00BF78F6">
      <w:pPr>
        <w:spacing w:after="0" w:line="17" w:lineRule="atLeast"/>
        <w:ind w:left="6237"/>
        <w:jc w:val="right"/>
        <w:rPr>
          <w:rFonts w:ascii="Tinos" w:hAnsi="Tinos" w:cs="Tinos"/>
          <w:sz w:val="20"/>
          <w:szCs w:val="20"/>
        </w:rPr>
      </w:pPr>
      <w:r>
        <w:rPr>
          <w:rFonts w:ascii="Tinos" w:eastAsia="Tinos" w:hAnsi="Tinos" w:cs="Tinos"/>
          <w:b/>
        </w:rPr>
        <w:t xml:space="preserve">           </w:t>
      </w:r>
      <w:r>
        <w:rPr>
          <w:rFonts w:ascii="Tinos" w:eastAsia="Tinos" w:hAnsi="Tinos" w:cs="Tinos"/>
          <w:sz w:val="20"/>
          <w:szCs w:val="20"/>
        </w:rPr>
        <w:t>Приложение № 1</w:t>
      </w:r>
    </w:p>
    <w:p w:rsidR="00A237B2" w:rsidRDefault="00BF78F6">
      <w:pPr>
        <w:spacing w:after="0" w:line="17" w:lineRule="atLeast"/>
        <w:jc w:val="right"/>
        <w:rPr>
          <w:rFonts w:ascii="Tinos" w:hAnsi="Tinos" w:cs="Tinos"/>
          <w:sz w:val="20"/>
          <w:szCs w:val="20"/>
        </w:rPr>
      </w:pPr>
      <w:r>
        <w:rPr>
          <w:rFonts w:ascii="Tinos" w:eastAsia="Tinos" w:hAnsi="Tinos" w:cs="Tinos"/>
          <w:sz w:val="20"/>
          <w:szCs w:val="20"/>
        </w:rPr>
        <w:t xml:space="preserve">                                                                                                                                         к Договору №________________</w:t>
      </w:r>
    </w:p>
    <w:p w:rsidR="00A237B2" w:rsidRDefault="00BF78F6">
      <w:pPr>
        <w:pStyle w:val="2"/>
        <w:keepNext w:val="0"/>
        <w:numPr>
          <w:ilvl w:val="0"/>
          <w:numId w:val="0"/>
        </w:numPr>
        <w:spacing w:before="0" w:after="0" w:line="17" w:lineRule="atLeast"/>
        <w:jc w:val="right"/>
        <w:rPr>
          <w:rFonts w:ascii="Tinos" w:hAnsi="Tinos" w:cs="Tinos"/>
          <w:b w:val="0"/>
          <w:sz w:val="22"/>
          <w:szCs w:val="22"/>
        </w:rPr>
      </w:pPr>
      <w:r>
        <w:rPr>
          <w:rFonts w:ascii="Tinos" w:eastAsia="Tinos" w:hAnsi="Tinos" w:cs="Tinos"/>
          <w:b w:val="0"/>
          <w:caps w:val="0"/>
          <w:sz w:val="20"/>
          <w:szCs w:val="20"/>
        </w:rPr>
        <w:t xml:space="preserve">                  от "____" __________ 20___г</w:t>
      </w:r>
    </w:p>
    <w:p w:rsidR="00A237B2" w:rsidRDefault="00A237B2">
      <w:pPr>
        <w:widowControl w:val="0"/>
        <w:suppressLineNumbers/>
        <w:spacing w:after="0" w:line="17" w:lineRule="atLeast"/>
        <w:jc w:val="center"/>
        <w:rPr>
          <w:rFonts w:ascii="Tinos" w:hAnsi="Tinos" w:cs="Tinos"/>
          <w:bCs/>
        </w:rPr>
      </w:pPr>
    </w:p>
    <w:p w:rsidR="00A237B2" w:rsidRDefault="00A237B2">
      <w:pPr>
        <w:widowControl w:val="0"/>
        <w:suppressLineNumbers/>
        <w:spacing w:after="0" w:line="17" w:lineRule="atLeast"/>
        <w:jc w:val="center"/>
        <w:rPr>
          <w:rFonts w:ascii="Tinos" w:hAnsi="Tinos" w:cs="Tinos"/>
          <w:bCs/>
        </w:rPr>
      </w:pPr>
    </w:p>
    <w:p w:rsidR="00A237B2" w:rsidRDefault="00BF78F6">
      <w:pPr>
        <w:widowControl w:val="0"/>
        <w:suppressLineNumbers/>
        <w:spacing w:after="0" w:line="17" w:lineRule="atLeast"/>
        <w:jc w:val="center"/>
        <w:rPr>
          <w:rFonts w:ascii="Tinos" w:hAnsi="Tinos" w:cs="Tinos"/>
          <w:bCs/>
        </w:rPr>
      </w:pPr>
      <w:r>
        <w:rPr>
          <w:rFonts w:ascii="Tinos" w:eastAsia="Tinos" w:hAnsi="Tinos" w:cs="Tinos"/>
          <w:bCs/>
        </w:rPr>
        <w:t>СПЕЦИФИКАЦИЯ №________от _________20__г.</w:t>
      </w:r>
    </w:p>
    <w:p w:rsidR="00A237B2" w:rsidRDefault="00BF78F6">
      <w:pPr>
        <w:widowControl w:val="0"/>
        <w:suppressLineNumbers/>
        <w:spacing w:after="0" w:line="17" w:lineRule="atLeast"/>
        <w:jc w:val="center"/>
        <w:rPr>
          <w:rFonts w:ascii="Tinos" w:hAnsi="Tinos" w:cs="Tinos"/>
          <w:bCs/>
        </w:rPr>
      </w:pPr>
      <w:r>
        <w:rPr>
          <w:rFonts w:ascii="Tinos" w:eastAsia="Tinos" w:hAnsi="Tinos" w:cs="Tinos"/>
          <w:bCs/>
        </w:rPr>
        <w:t>к договору поставки № _______________от__________20__г.</w:t>
      </w:r>
    </w:p>
    <w:p w:rsidR="00A237B2" w:rsidRDefault="00A237B2">
      <w:pPr>
        <w:pStyle w:val="af2"/>
        <w:widowControl w:val="0"/>
        <w:tabs>
          <w:tab w:val="left" w:pos="10435"/>
        </w:tabs>
        <w:spacing w:before="0" w:after="0" w:line="17" w:lineRule="atLeast"/>
        <w:ind w:firstLine="0"/>
        <w:jc w:val="left"/>
        <w:rPr>
          <w:rFonts w:ascii="Tinos" w:hAnsi="Tinos" w:cs="Tinos"/>
          <w:sz w:val="22"/>
          <w:szCs w:val="22"/>
        </w:rPr>
      </w:pPr>
    </w:p>
    <w:tbl>
      <w:tblPr>
        <w:tblpPr w:leftFromText="180" w:rightFromText="180" w:vertAnchor="page" w:horzAnchor="page" w:tblpX="992" w:tblpY="3309"/>
        <w:tblW w:w="9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417"/>
        <w:gridCol w:w="2126"/>
        <w:gridCol w:w="1701"/>
        <w:gridCol w:w="1417"/>
        <w:gridCol w:w="709"/>
        <w:gridCol w:w="1417"/>
      </w:tblGrid>
      <w:tr w:rsidR="00E1272C" w:rsidTr="00E1272C">
        <w:tc>
          <w:tcPr>
            <w:tcW w:w="567" w:type="dxa"/>
            <w:vAlign w:val="center"/>
          </w:tcPr>
          <w:p w:rsidR="00E1272C" w:rsidRDefault="00E1272C">
            <w:pPr>
              <w:widowControl w:val="0"/>
              <w:spacing w:after="0" w:line="17" w:lineRule="atLeast"/>
              <w:jc w:val="center"/>
              <w:rPr>
                <w:rFonts w:ascii="Tinos" w:hAnsi="Tinos" w:cs="Tinos"/>
                <w:b/>
                <w:sz w:val="20"/>
                <w:szCs w:val="20"/>
              </w:rPr>
            </w:pPr>
            <w:r>
              <w:rPr>
                <w:rFonts w:ascii="Tinos" w:eastAsia="Tinos" w:hAnsi="Tinos" w:cs="Tinos"/>
                <w:b/>
                <w:bCs/>
                <w:sz w:val="20"/>
                <w:szCs w:val="20"/>
              </w:rPr>
              <w:t>№ п/п</w:t>
            </w:r>
          </w:p>
        </w:tc>
        <w:tc>
          <w:tcPr>
            <w:tcW w:w="1417" w:type="dxa"/>
            <w:vAlign w:val="center"/>
          </w:tcPr>
          <w:p w:rsidR="00E1272C" w:rsidRDefault="00E1272C">
            <w:pPr>
              <w:widowControl w:val="0"/>
              <w:spacing w:after="0" w:line="17" w:lineRule="atLeast"/>
              <w:jc w:val="center"/>
              <w:rPr>
                <w:rFonts w:ascii="Tinos" w:hAnsi="Tinos" w:cs="Tinos"/>
                <w:b/>
                <w:sz w:val="20"/>
                <w:szCs w:val="20"/>
              </w:rPr>
            </w:pPr>
            <w:r>
              <w:rPr>
                <w:rFonts w:ascii="Tinos" w:eastAsia="Tinos" w:hAnsi="Tinos" w:cs="Tinos"/>
                <w:b/>
                <w:bCs/>
                <w:sz w:val="20"/>
                <w:szCs w:val="20"/>
              </w:rPr>
              <w:t>Номенклатурный №</w:t>
            </w:r>
          </w:p>
        </w:tc>
        <w:tc>
          <w:tcPr>
            <w:tcW w:w="2126" w:type="dxa"/>
            <w:vAlign w:val="center"/>
          </w:tcPr>
          <w:p w:rsidR="00E1272C" w:rsidRDefault="00E1272C">
            <w:pPr>
              <w:widowControl w:val="0"/>
              <w:spacing w:after="0" w:line="17" w:lineRule="atLeast"/>
              <w:jc w:val="center"/>
              <w:rPr>
                <w:rFonts w:ascii="Tinos" w:hAnsi="Tinos" w:cs="Tinos"/>
                <w:b/>
                <w:sz w:val="20"/>
                <w:szCs w:val="20"/>
              </w:rPr>
            </w:pPr>
            <w:r>
              <w:rPr>
                <w:rFonts w:ascii="Tinos" w:eastAsia="Tinos" w:hAnsi="Tinos" w:cs="Tinos"/>
                <w:b/>
                <w:sz w:val="20"/>
                <w:szCs w:val="20"/>
              </w:rPr>
              <w:t>Наименование, характеристика (комплектация) ТМЦ и оборудования</w:t>
            </w:r>
          </w:p>
        </w:tc>
        <w:tc>
          <w:tcPr>
            <w:tcW w:w="1701" w:type="dxa"/>
            <w:vAlign w:val="center"/>
          </w:tcPr>
          <w:p w:rsidR="00E1272C" w:rsidRDefault="00E1272C">
            <w:pPr>
              <w:widowControl w:val="0"/>
              <w:spacing w:after="0" w:line="17" w:lineRule="atLeast"/>
              <w:jc w:val="center"/>
              <w:rPr>
                <w:rFonts w:ascii="Tinos" w:hAnsi="Tinos" w:cs="Tinos"/>
                <w:b/>
                <w:bCs/>
                <w:sz w:val="20"/>
                <w:szCs w:val="20"/>
              </w:rPr>
            </w:pPr>
          </w:p>
          <w:p w:rsidR="00E1272C" w:rsidRDefault="00E1272C">
            <w:pPr>
              <w:spacing w:after="0" w:line="17" w:lineRule="atLeast"/>
              <w:jc w:val="center"/>
              <w:rPr>
                <w:rFonts w:ascii="Tinos" w:hAnsi="Tinos" w:cs="Tinos"/>
                <w:b/>
                <w:sz w:val="20"/>
                <w:szCs w:val="20"/>
              </w:rPr>
            </w:pPr>
            <w:r>
              <w:rPr>
                <w:rFonts w:ascii="Tinos" w:eastAsia="Tinos" w:hAnsi="Tinos" w:cs="Tinos"/>
                <w:b/>
                <w:sz w:val="20"/>
                <w:szCs w:val="20"/>
              </w:rPr>
              <w:t>Страна происхождения товара и его производитель</w:t>
            </w:r>
          </w:p>
        </w:tc>
        <w:tc>
          <w:tcPr>
            <w:tcW w:w="1417" w:type="dxa"/>
            <w:vAlign w:val="center"/>
          </w:tcPr>
          <w:p w:rsidR="00E1272C" w:rsidRDefault="00E1272C">
            <w:pPr>
              <w:widowControl w:val="0"/>
              <w:spacing w:after="0" w:line="17" w:lineRule="atLeast"/>
              <w:jc w:val="center"/>
              <w:rPr>
                <w:rFonts w:ascii="Tinos" w:hAnsi="Tinos" w:cs="Tinos"/>
                <w:b/>
                <w:bCs/>
                <w:sz w:val="20"/>
                <w:szCs w:val="20"/>
              </w:rPr>
            </w:pPr>
            <w:r>
              <w:rPr>
                <w:rFonts w:ascii="Tinos" w:eastAsia="Tinos" w:hAnsi="Tinos" w:cs="Tinos"/>
                <w:b/>
                <w:bCs/>
                <w:sz w:val="20"/>
                <w:szCs w:val="20"/>
              </w:rPr>
              <w:t>Номер реестровой записи (указывается при наличии)</w:t>
            </w:r>
          </w:p>
        </w:tc>
        <w:tc>
          <w:tcPr>
            <w:tcW w:w="709" w:type="dxa"/>
            <w:vAlign w:val="center"/>
          </w:tcPr>
          <w:p w:rsidR="00E1272C" w:rsidRDefault="00E1272C">
            <w:pPr>
              <w:widowControl w:val="0"/>
              <w:spacing w:after="0" w:line="17" w:lineRule="atLeast"/>
              <w:jc w:val="center"/>
              <w:rPr>
                <w:rFonts w:ascii="Tinos" w:hAnsi="Tinos" w:cs="Tinos"/>
                <w:b/>
                <w:sz w:val="20"/>
                <w:szCs w:val="20"/>
              </w:rPr>
            </w:pPr>
            <w:r>
              <w:rPr>
                <w:rFonts w:ascii="Tinos" w:eastAsia="Tinos" w:hAnsi="Tinos" w:cs="Tinos"/>
                <w:b/>
                <w:bCs/>
                <w:sz w:val="20"/>
                <w:szCs w:val="20"/>
              </w:rPr>
              <w:t>Ед.</w:t>
            </w:r>
            <w:r>
              <w:rPr>
                <w:rFonts w:ascii="Tinos" w:eastAsia="Tinos" w:hAnsi="Tinos" w:cs="Tinos"/>
                <w:b/>
                <w:bCs/>
                <w:sz w:val="20"/>
                <w:szCs w:val="20"/>
              </w:rPr>
              <w:br/>
              <w:t>изм.</w:t>
            </w:r>
          </w:p>
        </w:tc>
        <w:tc>
          <w:tcPr>
            <w:tcW w:w="1417" w:type="dxa"/>
            <w:vAlign w:val="center"/>
          </w:tcPr>
          <w:p w:rsidR="00E1272C" w:rsidRDefault="00E1272C">
            <w:pPr>
              <w:widowControl w:val="0"/>
              <w:spacing w:after="0" w:line="17" w:lineRule="atLeast"/>
              <w:jc w:val="center"/>
              <w:rPr>
                <w:rFonts w:ascii="Tinos" w:hAnsi="Tinos" w:cs="Tinos"/>
                <w:b/>
                <w:bCs/>
                <w:sz w:val="20"/>
                <w:szCs w:val="20"/>
              </w:rPr>
            </w:pPr>
            <w:r>
              <w:rPr>
                <w:rFonts w:ascii="Tinos" w:eastAsia="Tinos" w:hAnsi="Tinos" w:cs="Tinos"/>
                <w:b/>
                <w:bCs/>
                <w:sz w:val="20"/>
                <w:szCs w:val="20"/>
              </w:rPr>
              <w:t>Цена,</w:t>
            </w:r>
          </w:p>
          <w:p w:rsidR="00E1272C" w:rsidRDefault="00E1272C">
            <w:pPr>
              <w:widowControl w:val="0"/>
              <w:spacing w:after="0" w:line="17" w:lineRule="atLeast"/>
              <w:jc w:val="center"/>
              <w:rPr>
                <w:rFonts w:ascii="Tinos" w:hAnsi="Tinos" w:cs="Tinos"/>
                <w:b/>
                <w:sz w:val="20"/>
                <w:szCs w:val="20"/>
              </w:rPr>
            </w:pPr>
            <w:r>
              <w:rPr>
                <w:rFonts w:ascii="Tinos" w:eastAsia="Tinos" w:hAnsi="Tinos" w:cs="Tinos"/>
                <w:b/>
                <w:bCs/>
                <w:sz w:val="20"/>
                <w:szCs w:val="20"/>
              </w:rPr>
              <w:t>без НДС руб.</w:t>
            </w:r>
          </w:p>
        </w:tc>
      </w:tr>
      <w:tr w:rsidR="00E1272C" w:rsidTr="00E1272C">
        <w:trPr>
          <w:trHeight w:val="530"/>
        </w:trPr>
        <w:tc>
          <w:tcPr>
            <w:tcW w:w="567" w:type="dxa"/>
            <w:vAlign w:val="center"/>
          </w:tcPr>
          <w:p w:rsidR="00E1272C" w:rsidRDefault="00E1272C">
            <w:pPr>
              <w:widowControl w:val="0"/>
              <w:spacing w:after="0" w:line="17" w:lineRule="atLeast"/>
              <w:jc w:val="center"/>
              <w:rPr>
                <w:rFonts w:ascii="Tinos" w:hAnsi="Tinos" w:cs="Tinos"/>
                <w:sz w:val="20"/>
                <w:szCs w:val="20"/>
              </w:rPr>
            </w:pPr>
            <w:r>
              <w:rPr>
                <w:rFonts w:ascii="Tinos" w:eastAsia="Tinos" w:hAnsi="Tinos" w:cs="Tinos"/>
                <w:sz w:val="20"/>
                <w:szCs w:val="20"/>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E1272C" w:rsidRDefault="00E1272C">
            <w:pPr>
              <w:spacing w:after="0" w:line="17" w:lineRule="atLeast"/>
              <w:jc w:val="center"/>
              <w:rPr>
                <w:rFonts w:ascii="Tinos" w:hAnsi="Tinos" w:cs="Tinos"/>
                <w:sz w:val="20"/>
                <w:szCs w:val="20"/>
              </w:rPr>
            </w:pPr>
            <w:r>
              <w:rPr>
                <w:rFonts w:ascii="Tinos" w:eastAsia="Tinos" w:hAnsi="Tinos" w:cs="Tinos"/>
                <w:color w:val="000000"/>
                <w:sz w:val="20"/>
                <w:szCs w:val="20"/>
              </w:rPr>
              <w:t>5711500001</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rsidR="00E1272C" w:rsidRDefault="00E1272C">
            <w:pPr>
              <w:spacing w:after="0" w:line="17" w:lineRule="atLeast"/>
              <w:rPr>
                <w:rFonts w:ascii="Tinos" w:hAnsi="Tinos" w:cs="Tinos"/>
                <w:sz w:val="20"/>
                <w:szCs w:val="20"/>
              </w:rPr>
            </w:pPr>
            <w:r>
              <w:rPr>
                <w:rFonts w:ascii="Tinos" w:eastAsia="Tinos" w:hAnsi="Tinos" w:cs="Tinos"/>
                <w:color w:val="000000"/>
                <w:sz w:val="20"/>
                <w:szCs w:val="20"/>
              </w:rPr>
              <w:t>Камень бутовый промышленный</w:t>
            </w:r>
          </w:p>
        </w:tc>
        <w:tc>
          <w:tcPr>
            <w:tcW w:w="1701" w:type="dxa"/>
            <w:vAlign w:val="center"/>
          </w:tcPr>
          <w:p w:rsidR="00E1272C" w:rsidRDefault="00E1272C">
            <w:pPr>
              <w:spacing w:after="0" w:line="17" w:lineRule="atLeast"/>
              <w:jc w:val="center"/>
              <w:rPr>
                <w:rFonts w:ascii="Tinos" w:hAnsi="Tinos" w:cs="Tinos"/>
                <w:sz w:val="20"/>
                <w:szCs w:val="20"/>
              </w:rPr>
            </w:pPr>
          </w:p>
        </w:tc>
        <w:tc>
          <w:tcPr>
            <w:tcW w:w="1417" w:type="dxa"/>
            <w:vAlign w:val="center"/>
          </w:tcPr>
          <w:p w:rsidR="00E1272C" w:rsidRDefault="00E1272C">
            <w:pPr>
              <w:spacing w:after="0" w:line="17" w:lineRule="atLeast"/>
              <w:jc w:val="center"/>
              <w:rPr>
                <w:rFonts w:ascii="Tinos" w:hAnsi="Tinos" w:cs="Tino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1272C" w:rsidRDefault="00E1272C">
            <w:pPr>
              <w:spacing w:after="0" w:line="17" w:lineRule="atLeast"/>
              <w:jc w:val="center"/>
              <w:rPr>
                <w:rFonts w:ascii="Tinos" w:hAnsi="Tinos" w:cs="Tinos"/>
                <w:color w:val="000000"/>
                <w:sz w:val="20"/>
                <w:szCs w:val="20"/>
                <w:vertAlign w:val="superscript"/>
              </w:rPr>
            </w:pPr>
            <w:r>
              <w:rPr>
                <w:rFonts w:ascii="Tinos" w:eastAsia="Tinos" w:hAnsi="Tinos" w:cs="Tinos"/>
                <w:sz w:val="20"/>
                <w:szCs w:val="20"/>
              </w:rPr>
              <w:t>М</w:t>
            </w:r>
            <w:r>
              <w:rPr>
                <w:rFonts w:ascii="Tinos" w:eastAsia="Tinos" w:hAnsi="Tinos" w:cs="Tinos"/>
                <w:sz w:val="20"/>
                <w:szCs w:val="20"/>
                <w:vertAlign w:val="superscript"/>
              </w:rPr>
              <w:t>3</w:t>
            </w:r>
          </w:p>
        </w:tc>
        <w:tc>
          <w:tcPr>
            <w:tcW w:w="1417" w:type="dxa"/>
            <w:vAlign w:val="center"/>
          </w:tcPr>
          <w:p w:rsidR="00E1272C" w:rsidRDefault="00E1272C">
            <w:pPr>
              <w:spacing w:after="0" w:line="17" w:lineRule="atLeast"/>
              <w:ind w:left="-141" w:right="-148"/>
              <w:jc w:val="center"/>
              <w:rPr>
                <w:rFonts w:ascii="Tinos" w:hAnsi="Tinos" w:cs="Tinos"/>
                <w:sz w:val="20"/>
                <w:szCs w:val="20"/>
              </w:rPr>
            </w:pPr>
          </w:p>
        </w:tc>
      </w:tr>
      <w:tr w:rsidR="00E1272C" w:rsidTr="00E1272C">
        <w:trPr>
          <w:trHeight w:val="530"/>
        </w:trPr>
        <w:tc>
          <w:tcPr>
            <w:tcW w:w="567" w:type="dxa"/>
            <w:vAlign w:val="center"/>
          </w:tcPr>
          <w:p w:rsidR="00E1272C" w:rsidRDefault="00E1272C">
            <w:pPr>
              <w:widowControl w:val="0"/>
              <w:spacing w:after="0" w:line="17" w:lineRule="atLeast"/>
              <w:jc w:val="center"/>
              <w:rPr>
                <w:rFonts w:ascii="Tinos" w:hAnsi="Tinos" w:cs="Tinos"/>
                <w:sz w:val="20"/>
                <w:szCs w:val="20"/>
              </w:rPr>
            </w:pPr>
            <w:r>
              <w:rPr>
                <w:rFonts w:ascii="Tinos" w:eastAsia="Tinos" w:hAnsi="Tinos" w:cs="Tinos"/>
                <w:sz w:val="20"/>
                <w:szCs w:val="20"/>
              </w:rPr>
              <w:t>2</w:t>
            </w:r>
          </w:p>
        </w:tc>
        <w:tc>
          <w:tcPr>
            <w:tcW w:w="1417" w:type="dxa"/>
            <w:tcBorders>
              <w:top w:val="none" w:sz="4" w:space="0" w:color="000000"/>
              <w:left w:val="single" w:sz="4" w:space="0" w:color="auto"/>
              <w:bottom w:val="single" w:sz="4" w:space="0" w:color="auto"/>
              <w:right w:val="single" w:sz="4" w:space="0" w:color="auto"/>
            </w:tcBorders>
            <w:shd w:val="clear" w:color="auto" w:fill="auto"/>
            <w:vAlign w:val="center"/>
          </w:tcPr>
          <w:p w:rsidR="00E1272C" w:rsidRDefault="00E1272C">
            <w:pPr>
              <w:spacing w:after="0" w:line="17" w:lineRule="atLeast"/>
              <w:jc w:val="center"/>
              <w:rPr>
                <w:rFonts w:ascii="Tinos" w:hAnsi="Tinos" w:cs="Tinos"/>
                <w:sz w:val="20"/>
                <w:szCs w:val="20"/>
              </w:rPr>
            </w:pPr>
            <w:r>
              <w:rPr>
                <w:rFonts w:ascii="Tinos" w:eastAsia="Tinos" w:hAnsi="Tinos" w:cs="Tinos"/>
                <w:color w:val="000000"/>
                <w:sz w:val="20"/>
                <w:szCs w:val="20"/>
              </w:rPr>
              <w:t>5217200032</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rsidR="00E1272C" w:rsidRDefault="00E1272C">
            <w:pPr>
              <w:spacing w:after="0" w:line="17" w:lineRule="atLeast"/>
              <w:rPr>
                <w:rFonts w:ascii="Tinos" w:hAnsi="Tinos" w:cs="Tinos"/>
                <w:sz w:val="20"/>
                <w:szCs w:val="20"/>
              </w:rPr>
            </w:pPr>
            <w:r>
              <w:rPr>
                <w:rFonts w:ascii="Tinos" w:eastAsia="Tinos" w:hAnsi="Tinos" w:cs="Tinos"/>
                <w:color w:val="000000"/>
                <w:sz w:val="20"/>
                <w:szCs w:val="20"/>
              </w:rPr>
              <w:t>Песок II класса крупный ГОСТ 8736-2014</w:t>
            </w:r>
          </w:p>
        </w:tc>
        <w:tc>
          <w:tcPr>
            <w:tcW w:w="1701" w:type="dxa"/>
            <w:vAlign w:val="center"/>
          </w:tcPr>
          <w:p w:rsidR="00E1272C" w:rsidRDefault="00E1272C">
            <w:pPr>
              <w:spacing w:after="0" w:line="17" w:lineRule="atLeast"/>
              <w:jc w:val="center"/>
              <w:rPr>
                <w:rFonts w:ascii="Tinos" w:hAnsi="Tinos" w:cs="Tinos"/>
                <w:sz w:val="20"/>
                <w:szCs w:val="20"/>
              </w:rPr>
            </w:pPr>
          </w:p>
        </w:tc>
        <w:tc>
          <w:tcPr>
            <w:tcW w:w="1417" w:type="dxa"/>
            <w:vAlign w:val="center"/>
          </w:tcPr>
          <w:p w:rsidR="00E1272C" w:rsidRDefault="00E1272C">
            <w:pPr>
              <w:spacing w:after="0" w:line="17" w:lineRule="atLeast"/>
              <w:jc w:val="center"/>
              <w:rPr>
                <w:rFonts w:ascii="Tinos" w:hAnsi="Tinos" w:cs="Tino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1272C" w:rsidRDefault="00E1272C">
            <w:pPr>
              <w:spacing w:after="0" w:line="17" w:lineRule="atLeast"/>
              <w:jc w:val="center"/>
              <w:rPr>
                <w:rFonts w:ascii="Tinos" w:hAnsi="Tinos" w:cs="Tinos"/>
                <w:sz w:val="20"/>
                <w:szCs w:val="20"/>
                <w:vertAlign w:val="superscript"/>
              </w:rPr>
            </w:pPr>
            <w:r>
              <w:rPr>
                <w:rFonts w:ascii="Tinos" w:eastAsia="Tinos" w:hAnsi="Tinos" w:cs="Tinos"/>
                <w:sz w:val="20"/>
                <w:szCs w:val="20"/>
              </w:rPr>
              <w:t>М</w:t>
            </w:r>
            <w:r>
              <w:rPr>
                <w:rFonts w:ascii="Tinos" w:eastAsia="Tinos" w:hAnsi="Tinos" w:cs="Tinos"/>
                <w:sz w:val="20"/>
                <w:szCs w:val="20"/>
                <w:vertAlign w:val="superscript"/>
              </w:rPr>
              <w:t>3</w:t>
            </w:r>
          </w:p>
        </w:tc>
        <w:tc>
          <w:tcPr>
            <w:tcW w:w="1417" w:type="dxa"/>
            <w:vAlign w:val="center"/>
          </w:tcPr>
          <w:p w:rsidR="00E1272C" w:rsidRDefault="00E1272C">
            <w:pPr>
              <w:spacing w:after="0" w:line="17" w:lineRule="atLeast"/>
              <w:ind w:left="-141" w:right="-148"/>
              <w:jc w:val="center"/>
              <w:rPr>
                <w:rFonts w:ascii="Tinos" w:hAnsi="Tinos" w:cs="Tinos"/>
                <w:sz w:val="20"/>
                <w:szCs w:val="20"/>
              </w:rPr>
            </w:pPr>
          </w:p>
        </w:tc>
      </w:tr>
      <w:tr w:rsidR="00E1272C" w:rsidTr="00E1272C">
        <w:trPr>
          <w:trHeight w:val="530"/>
        </w:trPr>
        <w:tc>
          <w:tcPr>
            <w:tcW w:w="567" w:type="dxa"/>
            <w:vAlign w:val="center"/>
          </w:tcPr>
          <w:p w:rsidR="00E1272C" w:rsidRDefault="00E1272C">
            <w:pPr>
              <w:widowControl w:val="0"/>
              <w:spacing w:after="0" w:line="17" w:lineRule="atLeast"/>
              <w:jc w:val="center"/>
              <w:rPr>
                <w:rFonts w:ascii="Tinos" w:hAnsi="Tinos" w:cs="Tinos"/>
                <w:sz w:val="20"/>
                <w:szCs w:val="20"/>
              </w:rPr>
            </w:pPr>
            <w:r>
              <w:rPr>
                <w:rFonts w:ascii="Tinos" w:eastAsia="Tinos" w:hAnsi="Tinos" w:cs="Tinos"/>
                <w:sz w:val="20"/>
                <w:szCs w:val="20"/>
              </w:rPr>
              <w:t>3</w:t>
            </w:r>
          </w:p>
        </w:tc>
        <w:tc>
          <w:tcPr>
            <w:tcW w:w="1417" w:type="dxa"/>
            <w:tcBorders>
              <w:top w:val="none" w:sz="4" w:space="0" w:color="000000"/>
              <w:left w:val="single" w:sz="4" w:space="0" w:color="000000"/>
              <w:bottom w:val="single" w:sz="4" w:space="0" w:color="000000"/>
              <w:right w:val="single" w:sz="4" w:space="0" w:color="000000"/>
            </w:tcBorders>
            <w:shd w:val="clear" w:color="FFFFFF" w:fill="FFFFFF"/>
            <w:vAlign w:val="center"/>
          </w:tcPr>
          <w:p w:rsidR="00E1272C" w:rsidRDefault="00E1272C">
            <w:pPr>
              <w:spacing w:after="0" w:line="17" w:lineRule="atLeast"/>
              <w:jc w:val="center"/>
              <w:rPr>
                <w:rFonts w:ascii="Tinos" w:hAnsi="Tinos" w:cs="Tinos"/>
                <w:sz w:val="20"/>
                <w:szCs w:val="20"/>
              </w:rPr>
            </w:pPr>
            <w:r>
              <w:rPr>
                <w:rFonts w:ascii="Tinos" w:eastAsia="Tinos" w:hAnsi="Tinos" w:cs="Tinos"/>
                <w:color w:val="000000"/>
                <w:sz w:val="20"/>
                <w:szCs w:val="20"/>
              </w:rPr>
              <w:t>5711040001</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1272C" w:rsidRDefault="00E1272C">
            <w:pPr>
              <w:spacing w:after="0" w:line="17" w:lineRule="atLeast"/>
              <w:rPr>
                <w:rFonts w:ascii="Tinos" w:hAnsi="Tinos" w:cs="Tinos"/>
                <w:sz w:val="20"/>
                <w:szCs w:val="20"/>
              </w:rPr>
            </w:pPr>
            <w:r>
              <w:rPr>
                <w:rFonts w:ascii="Tinos" w:eastAsia="Tinos" w:hAnsi="Tinos" w:cs="Tinos"/>
                <w:color w:val="000000"/>
                <w:sz w:val="20"/>
                <w:szCs w:val="20"/>
              </w:rPr>
              <w:t>Песок II класса средний ГОСТ 8736-2014</w:t>
            </w:r>
          </w:p>
        </w:tc>
        <w:tc>
          <w:tcPr>
            <w:tcW w:w="1701" w:type="dxa"/>
            <w:vAlign w:val="center"/>
          </w:tcPr>
          <w:p w:rsidR="00E1272C" w:rsidRDefault="00E1272C">
            <w:pPr>
              <w:spacing w:after="0" w:line="17" w:lineRule="atLeast"/>
              <w:jc w:val="center"/>
              <w:rPr>
                <w:rFonts w:ascii="Tinos" w:hAnsi="Tinos" w:cs="Tinos"/>
                <w:sz w:val="20"/>
                <w:szCs w:val="20"/>
              </w:rPr>
            </w:pPr>
          </w:p>
        </w:tc>
        <w:tc>
          <w:tcPr>
            <w:tcW w:w="1417" w:type="dxa"/>
            <w:vAlign w:val="center"/>
          </w:tcPr>
          <w:p w:rsidR="00E1272C" w:rsidRDefault="00E1272C">
            <w:pPr>
              <w:spacing w:after="0" w:line="17" w:lineRule="atLeast"/>
              <w:jc w:val="center"/>
              <w:rPr>
                <w:rFonts w:ascii="Tinos" w:hAnsi="Tinos" w:cs="Tinos"/>
                <w:sz w:val="20"/>
                <w:szCs w:val="20"/>
              </w:rPr>
            </w:pPr>
          </w:p>
        </w:tc>
        <w:tc>
          <w:tcPr>
            <w:tcW w:w="70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272C" w:rsidRDefault="00E1272C">
            <w:pPr>
              <w:spacing w:after="0" w:line="17" w:lineRule="atLeast"/>
              <w:jc w:val="center"/>
              <w:rPr>
                <w:rFonts w:ascii="Tinos" w:hAnsi="Tinos" w:cs="Tinos"/>
                <w:color w:val="000000"/>
                <w:sz w:val="20"/>
                <w:szCs w:val="20"/>
                <w:vertAlign w:val="superscript"/>
              </w:rPr>
            </w:pPr>
            <w:r>
              <w:rPr>
                <w:rFonts w:ascii="Tinos" w:eastAsia="Tinos" w:hAnsi="Tinos" w:cs="Tinos"/>
                <w:sz w:val="20"/>
                <w:szCs w:val="20"/>
              </w:rPr>
              <w:t>М</w:t>
            </w:r>
            <w:r>
              <w:rPr>
                <w:rFonts w:ascii="Tinos" w:eastAsia="Tinos" w:hAnsi="Tinos" w:cs="Tinos"/>
                <w:sz w:val="20"/>
                <w:szCs w:val="20"/>
                <w:vertAlign w:val="superscript"/>
              </w:rPr>
              <w:t>3</w:t>
            </w:r>
          </w:p>
        </w:tc>
        <w:tc>
          <w:tcPr>
            <w:tcW w:w="1417" w:type="dxa"/>
            <w:vAlign w:val="center"/>
          </w:tcPr>
          <w:p w:rsidR="00E1272C" w:rsidRDefault="00E1272C">
            <w:pPr>
              <w:spacing w:after="0" w:line="17" w:lineRule="atLeast"/>
              <w:ind w:left="-141" w:right="-148"/>
              <w:jc w:val="center"/>
              <w:rPr>
                <w:rFonts w:ascii="Tinos" w:hAnsi="Tinos" w:cs="Tinos"/>
                <w:sz w:val="20"/>
                <w:szCs w:val="20"/>
              </w:rPr>
            </w:pPr>
          </w:p>
        </w:tc>
      </w:tr>
      <w:tr w:rsidR="00E1272C" w:rsidTr="00E1272C">
        <w:trPr>
          <w:trHeight w:val="530"/>
        </w:trPr>
        <w:tc>
          <w:tcPr>
            <w:tcW w:w="567" w:type="dxa"/>
            <w:vAlign w:val="center"/>
          </w:tcPr>
          <w:p w:rsidR="00E1272C" w:rsidRDefault="00E1272C">
            <w:pPr>
              <w:widowControl w:val="0"/>
              <w:spacing w:after="0" w:line="17" w:lineRule="atLeast"/>
              <w:jc w:val="center"/>
              <w:rPr>
                <w:rFonts w:ascii="Tinos" w:hAnsi="Tinos" w:cs="Tinos"/>
                <w:sz w:val="20"/>
                <w:szCs w:val="20"/>
              </w:rPr>
            </w:pPr>
            <w:r>
              <w:rPr>
                <w:rFonts w:ascii="Tinos" w:eastAsia="Tinos" w:hAnsi="Tinos" w:cs="Tinos"/>
                <w:sz w:val="20"/>
                <w:szCs w:val="20"/>
              </w:rPr>
              <w:t>4</w:t>
            </w:r>
          </w:p>
        </w:tc>
        <w:tc>
          <w:tcPr>
            <w:tcW w:w="1417" w:type="dxa"/>
            <w:tcBorders>
              <w:top w:val="none" w:sz="4" w:space="0" w:color="000000"/>
              <w:left w:val="single" w:sz="4" w:space="0" w:color="000000"/>
              <w:bottom w:val="single" w:sz="4" w:space="0" w:color="000000"/>
              <w:right w:val="single" w:sz="4" w:space="0" w:color="000000"/>
            </w:tcBorders>
            <w:shd w:val="clear" w:color="FFFFFF" w:fill="FFFFFF"/>
            <w:vAlign w:val="center"/>
          </w:tcPr>
          <w:p w:rsidR="00E1272C" w:rsidRDefault="00E1272C">
            <w:pPr>
              <w:spacing w:after="0" w:line="17" w:lineRule="atLeast"/>
              <w:jc w:val="center"/>
              <w:rPr>
                <w:rFonts w:ascii="Tinos" w:hAnsi="Tinos" w:cs="Tinos"/>
                <w:sz w:val="20"/>
                <w:szCs w:val="20"/>
              </w:rPr>
            </w:pPr>
            <w:r>
              <w:rPr>
                <w:rFonts w:ascii="Tinos" w:eastAsia="Tinos" w:hAnsi="Tinos" w:cs="Tinos"/>
                <w:color w:val="000000"/>
                <w:sz w:val="20"/>
                <w:szCs w:val="20"/>
              </w:rPr>
              <w:t>5711310001</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1272C" w:rsidRDefault="00E1272C">
            <w:pPr>
              <w:spacing w:after="0" w:line="17" w:lineRule="atLeast"/>
              <w:rPr>
                <w:rFonts w:ascii="Tinos" w:hAnsi="Tinos" w:cs="Tinos"/>
                <w:sz w:val="20"/>
                <w:szCs w:val="20"/>
              </w:rPr>
            </w:pPr>
            <w:r>
              <w:rPr>
                <w:rFonts w:ascii="Tinos" w:eastAsia="Tinos" w:hAnsi="Tinos" w:cs="Tinos"/>
                <w:color w:val="000000"/>
                <w:sz w:val="20"/>
                <w:szCs w:val="20"/>
              </w:rPr>
              <w:t>Смесь песчанно-гравийная ГОСТ23735-79</w:t>
            </w:r>
          </w:p>
        </w:tc>
        <w:tc>
          <w:tcPr>
            <w:tcW w:w="1701" w:type="dxa"/>
            <w:vAlign w:val="center"/>
          </w:tcPr>
          <w:p w:rsidR="00E1272C" w:rsidRDefault="00E1272C">
            <w:pPr>
              <w:spacing w:after="0" w:line="17" w:lineRule="atLeast"/>
              <w:jc w:val="center"/>
              <w:rPr>
                <w:rFonts w:ascii="Tinos" w:hAnsi="Tinos" w:cs="Tinos"/>
                <w:sz w:val="20"/>
                <w:szCs w:val="20"/>
              </w:rPr>
            </w:pPr>
          </w:p>
        </w:tc>
        <w:tc>
          <w:tcPr>
            <w:tcW w:w="1417" w:type="dxa"/>
            <w:vAlign w:val="center"/>
          </w:tcPr>
          <w:p w:rsidR="00E1272C" w:rsidRDefault="00E1272C">
            <w:pPr>
              <w:spacing w:after="0" w:line="17" w:lineRule="atLeast"/>
              <w:jc w:val="center"/>
              <w:rPr>
                <w:rFonts w:ascii="Tinos" w:hAnsi="Tinos" w:cs="Tinos"/>
                <w:sz w:val="20"/>
                <w:szCs w:val="20"/>
              </w:rPr>
            </w:pPr>
          </w:p>
        </w:tc>
        <w:tc>
          <w:tcPr>
            <w:tcW w:w="70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272C" w:rsidRDefault="00E1272C">
            <w:pPr>
              <w:spacing w:after="0" w:line="17" w:lineRule="atLeast"/>
              <w:jc w:val="center"/>
              <w:rPr>
                <w:rFonts w:ascii="Tinos" w:hAnsi="Tinos" w:cs="Tinos"/>
                <w:sz w:val="20"/>
                <w:szCs w:val="20"/>
                <w:vertAlign w:val="superscript"/>
              </w:rPr>
            </w:pPr>
            <w:r>
              <w:rPr>
                <w:rFonts w:ascii="Tinos" w:eastAsia="Tinos" w:hAnsi="Tinos" w:cs="Tinos"/>
                <w:sz w:val="20"/>
                <w:szCs w:val="20"/>
              </w:rPr>
              <w:t>М</w:t>
            </w:r>
            <w:r>
              <w:rPr>
                <w:rFonts w:ascii="Tinos" w:eastAsia="Tinos" w:hAnsi="Tinos" w:cs="Tinos"/>
                <w:sz w:val="20"/>
                <w:szCs w:val="20"/>
                <w:vertAlign w:val="superscript"/>
              </w:rPr>
              <w:t>3</w:t>
            </w:r>
          </w:p>
        </w:tc>
        <w:tc>
          <w:tcPr>
            <w:tcW w:w="1417" w:type="dxa"/>
            <w:vAlign w:val="center"/>
          </w:tcPr>
          <w:p w:rsidR="00E1272C" w:rsidRDefault="00E1272C">
            <w:pPr>
              <w:spacing w:after="0" w:line="17" w:lineRule="atLeast"/>
              <w:ind w:left="-141" w:right="-148"/>
              <w:jc w:val="center"/>
              <w:rPr>
                <w:rFonts w:ascii="Tinos" w:hAnsi="Tinos" w:cs="Tinos"/>
                <w:sz w:val="20"/>
                <w:szCs w:val="20"/>
              </w:rPr>
            </w:pPr>
          </w:p>
        </w:tc>
      </w:tr>
      <w:tr w:rsidR="00E1272C" w:rsidTr="00E1272C">
        <w:trPr>
          <w:trHeight w:val="530"/>
        </w:trPr>
        <w:tc>
          <w:tcPr>
            <w:tcW w:w="567" w:type="dxa"/>
            <w:vAlign w:val="center"/>
          </w:tcPr>
          <w:p w:rsidR="00E1272C" w:rsidRDefault="00E1272C">
            <w:pPr>
              <w:widowControl w:val="0"/>
              <w:spacing w:after="0" w:line="17" w:lineRule="atLeast"/>
              <w:jc w:val="center"/>
              <w:rPr>
                <w:rFonts w:ascii="Tinos" w:hAnsi="Tinos" w:cs="Tinos"/>
                <w:sz w:val="20"/>
                <w:szCs w:val="20"/>
              </w:rPr>
            </w:pPr>
            <w:r>
              <w:rPr>
                <w:rFonts w:ascii="Tinos" w:eastAsia="Tinos" w:hAnsi="Tinos" w:cs="Tinos"/>
                <w:sz w:val="20"/>
                <w:szCs w:val="20"/>
              </w:rPr>
              <w:t>5</w:t>
            </w:r>
          </w:p>
        </w:tc>
        <w:tc>
          <w:tcPr>
            <w:tcW w:w="1417" w:type="dxa"/>
            <w:tcBorders>
              <w:top w:val="none" w:sz="4" w:space="0" w:color="000000"/>
              <w:left w:val="single" w:sz="4" w:space="0" w:color="000000"/>
              <w:bottom w:val="single" w:sz="4" w:space="0" w:color="000000"/>
              <w:right w:val="single" w:sz="4" w:space="0" w:color="000000"/>
            </w:tcBorders>
            <w:shd w:val="clear" w:color="FFFFFF" w:fill="FFFFFF"/>
            <w:vAlign w:val="center"/>
          </w:tcPr>
          <w:p w:rsidR="00E1272C" w:rsidRDefault="00E1272C">
            <w:pPr>
              <w:spacing w:after="0" w:line="17" w:lineRule="atLeast"/>
              <w:jc w:val="center"/>
              <w:rPr>
                <w:rFonts w:ascii="Tinos" w:hAnsi="Tinos" w:cs="Tinos"/>
                <w:sz w:val="20"/>
                <w:szCs w:val="20"/>
              </w:rPr>
            </w:pPr>
            <w:r>
              <w:rPr>
                <w:rFonts w:ascii="Tinos" w:eastAsia="Tinos" w:hAnsi="Tinos" w:cs="Tinos"/>
                <w:color w:val="000000"/>
                <w:sz w:val="20"/>
                <w:szCs w:val="20"/>
              </w:rPr>
              <w:t>5711020002</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1272C" w:rsidRDefault="00E1272C">
            <w:pPr>
              <w:spacing w:after="0" w:line="17" w:lineRule="atLeast"/>
              <w:rPr>
                <w:rFonts w:ascii="Tinos" w:hAnsi="Tinos" w:cs="Tinos"/>
                <w:sz w:val="20"/>
                <w:szCs w:val="20"/>
              </w:rPr>
            </w:pPr>
            <w:r>
              <w:rPr>
                <w:rFonts w:ascii="Tinos" w:eastAsia="Tinos" w:hAnsi="Tinos" w:cs="Tinos"/>
                <w:color w:val="000000"/>
                <w:sz w:val="20"/>
                <w:szCs w:val="20"/>
              </w:rPr>
              <w:t>Щебень гравийный 10-20</w:t>
            </w:r>
          </w:p>
        </w:tc>
        <w:tc>
          <w:tcPr>
            <w:tcW w:w="1701" w:type="dxa"/>
            <w:vAlign w:val="center"/>
          </w:tcPr>
          <w:p w:rsidR="00E1272C" w:rsidRDefault="00E1272C">
            <w:pPr>
              <w:spacing w:after="0" w:line="17" w:lineRule="atLeast"/>
              <w:jc w:val="center"/>
              <w:rPr>
                <w:rFonts w:ascii="Tinos" w:hAnsi="Tinos" w:cs="Tinos"/>
                <w:sz w:val="20"/>
                <w:szCs w:val="20"/>
              </w:rPr>
            </w:pPr>
          </w:p>
        </w:tc>
        <w:tc>
          <w:tcPr>
            <w:tcW w:w="1417" w:type="dxa"/>
            <w:vAlign w:val="center"/>
          </w:tcPr>
          <w:p w:rsidR="00E1272C" w:rsidRDefault="00E1272C">
            <w:pPr>
              <w:spacing w:after="0" w:line="17" w:lineRule="atLeast"/>
              <w:jc w:val="center"/>
              <w:rPr>
                <w:rFonts w:ascii="Tinos" w:hAnsi="Tinos" w:cs="Tinos"/>
                <w:sz w:val="20"/>
                <w:szCs w:val="20"/>
              </w:rPr>
            </w:pPr>
          </w:p>
        </w:tc>
        <w:tc>
          <w:tcPr>
            <w:tcW w:w="70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1272C" w:rsidRDefault="00E1272C">
            <w:pPr>
              <w:spacing w:after="0" w:line="17" w:lineRule="atLeast"/>
              <w:jc w:val="center"/>
              <w:rPr>
                <w:rFonts w:ascii="Tinos" w:hAnsi="Tinos" w:cs="Tinos"/>
                <w:color w:val="000000"/>
                <w:sz w:val="20"/>
                <w:szCs w:val="20"/>
                <w:vertAlign w:val="superscript"/>
              </w:rPr>
            </w:pPr>
            <w:r>
              <w:rPr>
                <w:rFonts w:ascii="Tinos" w:eastAsia="Tinos" w:hAnsi="Tinos" w:cs="Tinos"/>
                <w:sz w:val="20"/>
                <w:szCs w:val="20"/>
              </w:rPr>
              <w:t>М</w:t>
            </w:r>
            <w:r>
              <w:rPr>
                <w:rFonts w:ascii="Tinos" w:eastAsia="Tinos" w:hAnsi="Tinos" w:cs="Tinos"/>
                <w:sz w:val="20"/>
                <w:szCs w:val="20"/>
                <w:vertAlign w:val="superscript"/>
              </w:rPr>
              <w:t>3</w:t>
            </w:r>
          </w:p>
        </w:tc>
        <w:tc>
          <w:tcPr>
            <w:tcW w:w="1417" w:type="dxa"/>
            <w:vAlign w:val="center"/>
          </w:tcPr>
          <w:p w:rsidR="00E1272C" w:rsidRDefault="00E1272C">
            <w:pPr>
              <w:spacing w:after="0" w:line="17" w:lineRule="atLeast"/>
              <w:ind w:left="-141" w:right="-148"/>
              <w:jc w:val="center"/>
              <w:rPr>
                <w:rFonts w:ascii="Tinos" w:hAnsi="Tinos" w:cs="Tinos"/>
                <w:sz w:val="20"/>
                <w:szCs w:val="20"/>
              </w:rPr>
            </w:pPr>
          </w:p>
        </w:tc>
      </w:tr>
    </w:tbl>
    <w:p w:rsidR="00A237B2" w:rsidRDefault="00BF78F6">
      <w:pPr>
        <w:widowControl w:val="0"/>
        <w:suppressLineNumbers/>
        <w:spacing w:after="0" w:line="17" w:lineRule="atLeast"/>
        <w:rPr>
          <w:rFonts w:ascii="Tinos" w:hAnsi="Tinos" w:cs="Tinos"/>
          <w:bCs/>
        </w:rPr>
      </w:pPr>
      <w:r>
        <w:rPr>
          <w:rFonts w:ascii="Tinos" w:eastAsia="Tinos" w:hAnsi="Tinos" w:cs="Tinos"/>
          <w:bCs/>
        </w:rPr>
        <w:t xml:space="preserve">     </w:t>
      </w:r>
    </w:p>
    <w:p w:rsidR="00A237B2" w:rsidRDefault="00A237B2">
      <w:pPr>
        <w:widowControl w:val="0"/>
        <w:suppressLineNumbers/>
        <w:spacing w:after="0" w:line="17" w:lineRule="atLeast"/>
        <w:rPr>
          <w:rFonts w:ascii="Tinos" w:hAnsi="Tinos" w:cs="Tinos"/>
          <w:bCs/>
        </w:rPr>
      </w:pPr>
    </w:p>
    <w:p w:rsidR="00A237B2" w:rsidRDefault="00BF78F6">
      <w:pPr>
        <w:widowControl w:val="0"/>
        <w:suppressLineNumbers/>
        <w:spacing w:after="0" w:line="17" w:lineRule="atLeast"/>
        <w:rPr>
          <w:rFonts w:ascii="Tinos" w:hAnsi="Tinos" w:cs="Tinos"/>
          <w:bCs/>
        </w:rPr>
      </w:pPr>
      <w:r>
        <w:rPr>
          <w:rFonts w:ascii="Tinos" w:eastAsia="Tinos" w:hAnsi="Tinos" w:cs="Tinos"/>
          <w:bCs/>
        </w:rPr>
        <w:t xml:space="preserve">     </w:t>
      </w:r>
    </w:p>
    <w:p w:rsidR="00A237B2" w:rsidRDefault="00A237B2">
      <w:pPr>
        <w:widowControl w:val="0"/>
        <w:suppressLineNumbers/>
        <w:spacing w:after="0" w:line="17" w:lineRule="atLeast"/>
        <w:rPr>
          <w:rFonts w:ascii="Tinos" w:hAnsi="Tinos" w:cs="Tinos"/>
        </w:rPr>
      </w:pPr>
    </w:p>
    <w:p w:rsidR="00A237B2" w:rsidRDefault="00BF78F6">
      <w:pPr>
        <w:widowControl w:val="0"/>
        <w:suppressLineNumbers/>
        <w:spacing w:after="0" w:line="17" w:lineRule="atLeast"/>
        <w:rPr>
          <w:rFonts w:ascii="Tinos" w:hAnsi="Tinos" w:cs="Tinos"/>
        </w:rPr>
      </w:pPr>
      <w:r>
        <w:rPr>
          <w:rFonts w:ascii="Tinos" w:eastAsia="Tinos" w:hAnsi="Tinos" w:cs="Tinos"/>
          <w:bCs/>
        </w:rPr>
        <w:t xml:space="preserve">ПОКУПАТЕЛЬ                </w:t>
      </w:r>
      <w:r>
        <w:rPr>
          <w:rFonts w:ascii="Tinos" w:eastAsia="Tinos" w:hAnsi="Tinos" w:cs="Tinos"/>
          <w:bCs/>
        </w:rPr>
        <w:tab/>
        <w:t xml:space="preserve">                                  ПОСТАВЩИК</w:t>
      </w:r>
    </w:p>
    <w:p w:rsidR="00A237B2" w:rsidRDefault="00A237B2">
      <w:pPr>
        <w:widowControl w:val="0"/>
        <w:suppressLineNumbers/>
        <w:spacing w:after="0" w:line="17" w:lineRule="atLeast"/>
        <w:rPr>
          <w:rFonts w:ascii="Tinos" w:hAnsi="Tinos" w:cs="Tinos"/>
          <w:bCs/>
        </w:rPr>
      </w:pPr>
    </w:p>
    <w:p w:rsidR="00A237B2" w:rsidRDefault="00A237B2">
      <w:pPr>
        <w:widowControl w:val="0"/>
        <w:suppressLineNumbers/>
        <w:spacing w:after="0" w:line="17" w:lineRule="atLeast"/>
        <w:rPr>
          <w:rFonts w:ascii="Tinos" w:hAnsi="Tinos" w:cs="Tinos"/>
          <w:bCs/>
        </w:rPr>
      </w:pPr>
    </w:p>
    <w:p w:rsidR="00A237B2" w:rsidRDefault="00BF78F6">
      <w:pPr>
        <w:widowControl w:val="0"/>
        <w:suppressLineNumbers/>
        <w:spacing w:after="0" w:line="17" w:lineRule="atLeast"/>
        <w:rPr>
          <w:rFonts w:ascii="Tinos" w:hAnsi="Tinos" w:cs="Tinos"/>
        </w:rPr>
      </w:pPr>
      <w:r>
        <w:rPr>
          <w:rFonts w:ascii="Tinos" w:eastAsia="Tinos" w:hAnsi="Tinos" w:cs="Tinos"/>
          <w:bCs/>
        </w:rPr>
        <w:t>_____________________/</w:t>
      </w:r>
      <w:r>
        <w:rPr>
          <w:rFonts w:ascii="Tinos" w:eastAsia="Tinos" w:hAnsi="Tinos" w:cs="Tinos"/>
        </w:rPr>
        <w:t xml:space="preserve"> А.В. Лукин</w:t>
      </w:r>
      <w:r>
        <w:rPr>
          <w:rFonts w:ascii="Tinos" w:eastAsia="Tinos" w:hAnsi="Tinos" w:cs="Tinos"/>
          <w:bCs/>
        </w:rPr>
        <w:t xml:space="preserve"> /                    _____________________/ /</w:t>
      </w:r>
      <w:r>
        <w:rPr>
          <w:rFonts w:ascii="Tinos" w:eastAsia="Tinos" w:hAnsi="Tinos" w:cs="Tinos"/>
        </w:rPr>
        <w:t xml:space="preserve">  </w:t>
      </w:r>
    </w:p>
    <w:p w:rsidR="00A237B2" w:rsidRDefault="00BF78F6">
      <w:pPr>
        <w:widowControl w:val="0"/>
        <w:suppressLineNumbers/>
        <w:spacing w:after="0" w:line="17" w:lineRule="atLeast"/>
        <w:rPr>
          <w:rFonts w:ascii="Tinos" w:hAnsi="Tinos" w:cs="Tinos"/>
        </w:rPr>
      </w:pPr>
      <w:r>
        <w:rPr>
          <w:rFonts w:ascii="Tinos" w:eastAsia="Tinos" w:hAnsi="Tinos" w:cs="Tinos"/>
        </w:rPr>
        <w:t xml:space="preserve">М.П.                                                                             М.П.   </w:t>
      </w:r>
    </w:p>
    <w:p w:rsidR="00A237B2" w:rsidRDefault="00BF78F6">
      <w:pPr>
        <w:spacing w:after="0" w:line="17" w:lineRule="atLeast"/>
        <w:rPr>
          <w:rFonts w:ascii="Tinos" w:hAnsi="Tinos" w:cs="Tinos"/>
          <w:sz w:val="20"/>
          <w:szCs w:val="20"/>
        </w:rPr>
      </w:pPr>
      <w:r>
        <w:rPr>
          <w:rFonts w:ascii="Tinos" w:eastAsia="Tinos" w:hAnsi="Tinos" w:cs="Tinos"/>
          <w:sz w:val="20"/>
          <w:szCs w:val="20"/>
        </w:rPr>
        <w:br w:type="page" w:clear="all"/>
        <w:t xml:space="preserve">           </w:t>
      </w:r>
    </w:p>
    <w:p w:rsidR="00A237B2" w:rsidRDefault="00BF78F6">
      <w:pPr>
        <w:spacing w:after="0" w:line="17" w:lineRule="atLeast"/>
        <w:ind w:left="6237"/>
        <w:jc w:val="right"/>
        <w:rPr>
          <w:rFonts w:ascii="Tinos" w:hAnsi="Tinos" w:cs="Tinos"/>
          <w:sz w:val="20"/>
          <w:szCs w:val="20"/>
        </w:rPr>
      </w:pPr>
      <w:r>
        <w:rPr>
          <w:rFonts w:ascii="Tinos" w:eastAsia="Tinos" w:hAnsi="Tinos" w:cs="Tinos"/>
          <w:sz w:val="20"/>
          <w:szCs w:val="20"/>
        </w:rPr>
        <w:t xml:space="preserve">          Приложение № 2</w:t>
      </w:r>
    </w:p>
    <w:p w:rsidR="00A237B2" w:rsidRDefault="00BF78F6">
      <w:pPr>
        <w:spacing w:after="0" w:line="17" w:lineRule="atLeast"/>
        <w:jc w:val="right"/>
        <w:rPr>
          <w:rFonts w:ascii="Tinos" w:hAnsi="Tinos" w:cs="Tinos"/>
          <w:sz w:val="20"/>
          <w:szCs w:val="20"/>
        </w:rPr>
      </w:pPr>
      <w:r>
        <w:rPr>
          <w:rFonts w:ascii="Tinos" w:eastAsia="Tinos" w:hAnsi="Tinos" w:cs="Tinos"/>
          <w:sz w:val="20"/>
          <w:szCs w:val="20"/>
        </w:rPr>
        <w:t xml:space="preserve">                                                                                                                                       к Договору №________________</w:t>
      </w:r>
    </w:p>
    <w:p w:rsidR="00A237B2" w:rsidRDefault="00BF78F6">
      <w:pPr>
        <w:widowControl w:val="0"/>
        <w:suppressLineNumbers/>
        <w:spacing w:after="0" w:line="17" w:lineRule="atLeast"/>
        <w:ind w:left="60"/>
        <w:jc w:val="right"/>
        <w:rPr>
          <w:rFonts w:ascii="Tinos" w:hAnsi="Tinos" w:cs="Tinos"/>
        </w:rPr>
      </w:pPr>
      <w:r>
        <w:rPr>
          <w:rFonts w:ascii="Tinos" w:eastAsia="Tinos" w:hAnsi="Tinos" w:cs="Tinos"/>
          <w:sz w:val="20"/>
          <w:szCs w:val="20"/>
        </w:rPr>
        <w:t xml:space="preserve">             от "____" __________ 20___г</w:t>
      </w:r>
    </w:p>
    <w:p w:rsidR="00A237B2" w:rsidRDefault="00A237B2">
      <w:pPr>
        <w:widowControl w:val="0"/>
        <w:suppressLineNumbers/>
        <w:spacing w:after="0" w:line="17" w:lineRule="atLeast"/>
        <w:ind w:left="60"/>
        <w:contextualSpacing/>
        <w:jc w:val="right"/>
        <w:rPr>
          <w:rFonts w:ascii="Tinos" w:hAnsi="Tinos" w:cs="Tinos"/>
          <w:b/>
          <w:caps/>
        </w:rPr>
      </w:pPr>
      <w:bookmarkStart w:id="0" w:name="_Toc359424111"/>
    </w:p>
    <w:p w:rsidR="00A237B2" w:rsidRDefault="00BF78F6">
      <w:pPr>
        <w:widowControl w:val="0"/>
        <w:suppressLineNumbers/>
        <w:spacing w:after="0" w:line="17" w:lineRule="atLeast"/>
        <w:ind w:left="60"/>
        <w:contextualSpacing/>
        <w:rPr>
          <w:rFonts w:ascii="Tinos" w:hAnsi="Tinos" w:cs="Tinos"/>
          <w:b/>
          <w:caps/>
        </w:rPr>
      </w:pPr>
      <w:r>
        <w:rPr>
          <w:rFonts w:ascii="Tinos" w:eastAsia="Tinos" w:hAnsi="Tinos" w:cs="Tinos"/>
          <w:b/>
          <w:caps/>
        </w:rPr>
        <w:t>СО 6.1401/0</w:t>
      </w:r>
      <w:bookmarkEnd w:id="0"/>
    </w:p>
    <w:p w:rsidR="00A237B2" w:rsidRDefault="00A237B2">
      <w:pPr>
        <w:widowControl w:val="0"/>
        <w:suppressLineNumbers/>
        <w:spacing w:after="0" w:line="17" w:lineRule="atLeast"/>
        <w:ind w:left="60"/>
        <w:rPr>
          <w:rFonts w:ascii="Tinos" w:hAnsi="Tinos" w:cs="Tinos"/>
        </w:rPr>
      </w:pPr>
    </w:p>
    <w:p w:rsidR="00A237B2" w:rsidRDefault="00A237B2">
      <w:pPr>
        <w:keepLines/>
        <w:spacing w:after="0" w:line="17" w:lineRule="atLeast"/>
        <w:ind w:left="60"/>
        <w:jc w:val="center"/>
        <w:rPr>
          <w:rFonts w:ascii="Tinos" w:hAnsi="Tinos" w:cs="Tinos"/>
          <w:b/>
          <w:caps/>
        </w:rPr>
      </w:pPr>
    </w:p>
    <w:p w:rsidR="00A237B2" w:rsidRDefault="00BF78F6">
      <w:pPr>
        <w:keepLines/>
        <w:spacing w:after="0" w:line="17" w:lineRule="atLeast"/>
        <w:ind w:left="60"/>
        <w:jc w:val="center"/>
        <w:rPr>
          <w:rFonts w:ascii="Tinos" w:hAnsi="Tinos" w:cs="Tinos"/>
          <w:b/>
          <w:caps/>
        </w:rPr>
      </w:pPr>
      <w:r>
        <w:rPr>
          <w:rFonts w:ascii="Tinos" w:eastAsia="Tinos" w:hAnsi="Tinos" w:cs="Tinos"/>
          <w:b/>
          <w:caps/>
        </w:rPr>
        <w:t>Информация о собственниках контрагента (включая конечных бенефициаров)</w:t>
      </w:r>
    </w:p>
    <w:p w:rsidR="00A237B2" w:rsidRDefault="00BF78F6">
      <w:pPr>
        <w:keepLines/>
        <w:spacing w:after="0" w:line="17" w:lineRule="atLeast"/>
        <w:ind w:left="60"/>
        <w:jc w:val="center"/>
        <w:rPr>
          <w:rFonts w:ascii="Tinos" w:hAnsi="Tinos" w:cs="Tinos"/>
          <w:b/>
          <w:caps/>
        </w:rPr>
      </w:pPr>
      <w:r>
        <w:rPr>
          <w:rFonts w:ascii="Tinos" w:eastAsia="Tinos" w:hAnsi="Tinos" w:cs="Tinos"/>
          <w:b/>
          <w:caps/>
        </w:rPr>
        <w:t>(ФОРМА ДОКУМЕНТА)</w:t>
      </w:r>
    </w:p>
    <w:tbl>
      <w:tblPr>
        <w:tblW w:w="9921" w:type="dxa"/>
        <w:tblInd w:w="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992"/>
        <w:gridCol w:w="1134"/>
        <w:gridCol w:w="1559"/>
        <w:gridCol w:w="1559"/>
        <w:gridCol w:w="1276"/>
        <w:gridCol w:w="1417"/>
        <w:gridCol w:w="1276"/>
      </w:tblGrid>
      <w:tr w:rsidR="00A237B2">
        <w:trPr>
          <w:trHeight w:val="278"/>
        </w:trPr>
        <w:tc>
          <w:tcPr>
            <w:tcW w:w="9921" w:type="dxa"/>
            <w:gridSpan w:val="8"/>
            <w:tcBorders>
              <w:top w:val="single" w:sz="4" w:space="0" w:color="auto"/>
              <w:left w:val="single" w:sz="4" w:space="0" w:color="auto"/>
              <w:bottom w:val="single" w:sz="4" w:space="0" w:color="auto"/>
              <w:right w:val="single" w:sz="4" w:space="0" w:color="auto"/>
            </w:tcBorders>
            <w:shd w:val="pct15" w:color="auto" w:fill="auto"/>
            <w:vAlign w:val="center"/>
          </w:tcPr>
          <w:p w:rsidR="00A237B2" w:rsidRDefault="00BF78F6">
            <w:pPr>
              <w:widowControl w:val="0"/>
              <w:spacing w:after="0" w:line="17" w:lineRule="atLeast"/>
              <w:ind w:left="60"/>
              <w:jc w:val="center"/>
              <w:rPr>
                <w:rFonts w:ascii="Tinos" w:hAnsi="Tinos" w:cs="Tinos"/>
                <w:sz w:val="20"/>
                <w:szCs w:val="20"/>
              </w:rPr>
            </w:pPr>
            <w:r>
              <w:rPr>
                <w:rFonts w:ascii="Tinos" w:eastAsia="Tinos" w:hAnsi="Tinos" w:cs="Tinos"/>
                <w:sz w:val="20"/>
                <w:szCs w:val="20"/>
              </w:rPr>
              <w:t>Информация о цепочке собственников, включая бенефициаров</w:t>
            </w:r>
          </w:p>
          <w:p w:rsidR="00A237B2" w:rsidRDefault="00BF78F6">
            <w:pPr>
              <w:widowControl w:val="0"/>
              <w:spacing w:after="0" w:line="17" w:lineRule="atLeast"/>
              <w:ind w:left="60"/>
              <w:jc w:val="center"/>
              <w:rPr>
                <w:rFonts w:ascii="Tinos" w:hAnsi="Tinos" w:cs="Tinos"/>
                <w:sz w:val="20"/>
                <w:szCs w:val="20"/>
              </w:rPr>
            </w:pPr>
            <w:r>
              <w:rPr>
                <w:rFonts w:ascii="Tinos" w:eastAsia="Tinos" w:hAnsi="Tinos" w:cs="Tinos"/>
                <w:sz w:val="20"/>
                <w:szCs w:val="20"/>
              </w:rPr>
              <w:t>(в том числе конечных)</w:t>
            </w:r>
          </w:p>
        </w:tc>
      </w:tr>
      <w:tr w:rsidR="00A237B2">
        <w:trPr>
          <w:trHeight w:val="250"/>
        </w:trPr>
        <w:tc>
          <w:tcPr>
            <w:tcW w:w="709" w:type="dxa"/>
            <w:tcBorders>
              <w:top w:val="single" w:sz="4" w:space="0" w:color="auto"/>
              <w:left w:val="single" w:sz="4" w:space="0" w:color="auto"/>
              <w:bottom w:val="single" w:sz="4" w:space="0" w:color="auto"/>
              <w:right w:val="single" w:sz="4" w:space="0" w:color="auto"/>
            </w:tcBorders>
            <w:shd w:val="pct15" w:color="auto" w:fill="auto"/>
            <w:vAlign w:val="center"/>
          </w:tcPr>
          <w:p w:rsidR="00A237B2" w:rsidRDefault="00BF78F6">
            <w:pPr>
              <w:widowControl w:val="0"/>
              <w:spacing w:after="0" w:line="17" w:lineRule="atLeast"/>
              <w:ind w:left="60"/>
              <w:jc w:val="center"/>
              <w:rPr>
                <w:rFonts w:ascii="Tinos" w:hAnsi="Tinos" w:cs="Tinos"/>
                <w:sz w:val="20"/>
                <w:szCs w:val="20"/>
              </w:rPr>
            </w:pPr>
            <w:r>
              <w:rPr>
                <w:rFonts w:ascii="Tinos" w:eastAsia="Tinos" w:hAnsi="Tinos" w:cs="Tinos"/>
                <w:sz w:val="20"/>
                <w:szCs w:val="20"/>
              </w:rPr>
              <w:t>№</w:t>
            </w:r>
          </w:p>
        </w:tc>
        <w:tc>
          <w:tcPr>
            <w:tcW w:w="992" w:type="dxa"/>
            <w:tcBorders>
              <w:top w:val="single" w:sz="4" w:space="0" w:color="auto"/>
              <w:left w:val="single" w:sz="4" w:space="0" w:color="auto"/>
              <w:bottom w:val="single" w:sz="4" w:space="0" w:color="auto"/>
              <w:right w:val="single" w:sz="4" w:space="0" w:color="auto"/>
            </w:tcBorders>
            <w:shd w:val="pct15" w:color="auto" w:fill="auto"/>
            <w:vAlign w:val="center"/>
          </w:tcPr>
          <w:p w:rsidR="00A237B2" w:rsidRDefault="00BF78F6">
            <w:pPr>
              <w:widowControl w:val="0"/>
              <w:spacing w:after="0" w:line="17" w:lineRule="atLeast"/>
              <w:ind w:left="60"/>
              <w:jc w:val="center"/>
              <w:rPr>
                <w:rFonts w:ascii="Tinos" w:hAnsi="Tinos" w:cs="Tinos"/>
                <w:sz w:val="20"/>
                <w:szCs w:val="20"/>
              </w:rPr>
            </w:pPr>
            <w:r>
              <w:rPr>
                <w:rFonts w:ascii="Tinos" w:eastAsia="Tinos" w:hAnsi="Tinos" w:cs="Tinos"/>
                <w:sz w:val="20"/>
                <w:szCs w:val="20"/>
              </w:rPr>
              <w:t>ИНН</w:t>
            </w:r>
          </w:p>
        </w:tc>
        <w:tc>
          <w:tcPr>
            <w:tcW w:w="1134" w:type="dxa"/>
            <w:tcBorders>
              <w:top w:val="single" w:sz="4" w:space="0" w:color="auto"/>
              <w:left w:val="single" w:sz="4" w:space="0" w:color="auto"/>
              <w:bottom w:val="single" w:sz="4" w:space="0" w:color="auto"/>
              <w:right w:val="single" w:sz="4" w:space="0" w:color="auto"/>
            </w:tcBorders>
            <w:shd w:val="pct15" w:color="auto" w:fill="auto"/>
            <w:vAlign w:val="center"/>
          </w:tcPr>
          <w:p w:rsidR="00A237B2" w:rsidRDefault="00BF78F6">
            <w:pPr>
              <w:widowControl w:val="0"/>
              <w:spacing w:after="0" w:line="17" w:lineRule="atLeast"/>
              <w:ind w:left="60"/>
              <w:jc w:val="center"/>
              <w:rPr>
                <w:rFonts w:ascii="Tinos" w:hAnsi="Tinos" w:cs="Tinos"/>
                <w:sz w:val="20"/>
                <w:szCs w:val="20"/>
              </w:rPr>
            </w:pPr>
            <w:r>
              <w:rPr>
                <w:rFonts w:ascii="Tinos" w:eastAsia="Tinos" w:hAnsi="Tinos" w:cs="Tinos"/>
                <w:sz w:val="20"/>
                <w:szCs w:val="20"/>
              </w:rPr>
              <w:t>ОГРН</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A237B2" w:rsidRDefault="00BF78F6">
            <w:pPr>
              <w:widowControl w:val="0"/>
              <w:spacing w:after="0" w:line="17" w:lineRule="atLeast"/>
              <w:ind w:left="60"/>
              <w:jc w:val="center"/>
              <w:rPr>
                <w:rFonts w:ascii="Tinos" w:hAnsi="Tinos" w:cs="Tinos"/>
                <w:sz w:val="20"/>
                <w:szCs w:val="20"/>
              </w:rPr>
            </w:pPr>
            <w:r>
              <w:rPr>
                <w:rFonts w:ascii="Tinos" w:eastAsia="Tinos" w:hAnsi="Tinos" w:cs="Tinos"/>
                <w:sz w:val="20"/>
                <w:szCs w:val="20"/>
              </w:rPr>
              <w:t>Наименование / ФИО</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A237B2" w:rsidRDefault="00BF78F6">
            <w:pPr>
              <w:widowControl w:val="0"/>
              <w:spacing w:after="0" w:line="17" w:lineRule="atLeast"/>
              <w:ind w:left="60"/>
              <w:jc w:val="center"/>
              <w:rPr>
                <w:rFonts w:ascii="Tinos" w:hAnsi="Tinos" w:cs="Tinos"/>
                <w:sz w:val="20"/>
                <w:szCs w:val="20"/>
              </w:rPr>
            </w:pPr>
            <w:r>
              <w:rPr>
                <w:rFonts w:ascii="Tinos" w:eastAsia="Tinos" w:hAnsi="Tinos" w:cs="Tinos"/>
                <w:sz w:val="20"/>
                <w:szCs w:val="20"/>
              </w:rPr>
              <w:t>Адрес регистрации</w:t>
            </w:r>
          </w:p>
        </w:tc>
        <w:tc>
          <w:tcPr>
            <w:tcW w:w="1276" w:type="dxa"/>
            <w:tcBorders>
              <w:top w:val="single" w:sz="4" w:space="0" w:color="auto"/>
              <w:left w:val="single" w:sz="4" w:space="0" w:color="auto"/>
              <w:bottom w:val="single" w:sz="4" w:space="0" w:color="auto"/>
              <w:right w:val="single" w:sz="4" w:space="0" w:color="auto"/>
            </w:tcBorders>
            <w:shd w:val="pct15" w:color="auto" w:fill="auto"/>
            <w:vAlign w:val="center"/>
          </w:tcPr>
          <w:p w:rsidR="00A237B2" w:rsidRDefault="00BF78F6">
            <w:pPr>
              <w:widowControl w:val="0"/>
              <w:spacing w:after="0" w:line="17" w:lineRule="atLeast"/>
              <w:ind w:left="60"/>
              <w:jc w:val="center"/>
              <w:rPr>
                <w:rFonts w:ascii="Tinos" w:hAnsi="Tinos" w:cs="Tinos"/>
                <w:sz w:val="20"/>
                <w:szCs w:val="20"/>
              </w:rPr>
            </w:pPr>
            <w:r>
              <w:rPr>
                <w:rFonts w:ascii="Tinos" w:eastAsia="Tinos" w:hAnsi="Tinos" w:cs="Tinos"/>
                <w:sz w:val="20"/>
                <w:szCs w:val="20"/>
              </w:rPr>
              <w:t>Серия и номер документа, удостоверяющего личность (для физ. лиц)</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center"/>
          </w:tcPr>
          <w:p w:rsidR="00A237B2" w:rsidRDefault="00BF78F6">
            <w:pPr>
              <w:widowControl w:val="0"/>
              <w:spacing w:after="0" w:line="17" w:lineRule="atLeast"/>
              <w:ind w:left="60"/>
              <w:jc w:val="center"/>
              <w:rPr>
                <w:rFonts w:ascii="Tinos" w:hAnsi="Tinos" w:cs="Tinos"/>
                <w:sz w:val="20"/>
                <w:szCs w:val="20"/>
              </w:rPr>
            </w:pPr>
            <w:r>
              <w:rPr>
                <w:rFonts w:ascii="Tinos" w:eastAsia="Tinos" w:hAnsi="Tinos" w:cs="Tinos"/>
                <w:sz w:val="20"/>
                <w:szCs w:val="20"/>
              </w:rPr>
              <w:t>Руководитель/участник/акционер/бенефициар</w:t>
            </w:r>
          </w:p>
        </w:tc>
        <w:tc>
          <w:tcPr>
            <w:tcW w:w="1276" w:type="dxa"/>
            <w:tcBorders>
              <w:top w:val="single" w:sz="4" w:space="0" w:color="auto"/>
              <w:left w:val="single" w:sz="4" w:space="0" w:color="auto"/>
              <w:bottom w:val="single" w:sz="4" w:space="0" w:color="auto"/>
              <w:right w:val="single" w:sz="4" w:space="0" w:color="auto"/>
            </w:tcBorders>
            <w:shd w:val="pct15" w:color="auto" w:fill="auto"/>
            <w:vAlign w:val="center"/>
          </w:tcPr>
          <w:p w:rsidR="00A237B2" w:rsidRDefault="00BF78F6">
            <w:pPr>
              <w:widowControl w:val="0"/>
              <w:spacing w:after="0" w:line="17" w:lineRule="atLeast"/>
              <w:ind w:left="60"/>
              <w:jc w:val="center"/>
              <w:rPr>
                <w:rFonts w:ascii="Tinos" w:hAnsi="Tinos" w:cs="Tinos"/>
                <w:sz w:val="20"/>
                <w:szCs w:val="20"/>
              </w:rPr>
            </w:pPr>
            <w:r>
              <w:rPr>
                <w:rFonts w:ascii="Tinos" w:eastAsia="Tinos" w:hAnsi="Tinos" w:cs="Tinos"/>
                <w:sz w:val="20"/>
                <w:szCs w:val="20"/>
              </w:rPr>
              <w:t>Информация о подтверждающих документах (наименование, реквизиты и т.д.)</w:t>
            </w:r>
          </w:p>
        </w:tc>
      </w:tr>
      <w:tr w:rsidR="00A237B2">
        <w:trPr>
          <w:trHeight w:val="209"/>
        </w:trPr>
        <w:tc>
          <w:tcPr>
            <w:tcW w:w="709" w:type="dxa"/>
            <w:tcBorders>
              <w:top w:val="single" w:sz="4" w:space="0" w:color="auto"/>
              <w:left w:val="single" w:sz="4" w:space="0" w:color="auto"/>
              <w:bottom w:val="single" w:sz="4" w:space="0" w:color="auto"/>
              <w:right w:val="single" w:sz="4" w:space="0" w:color="auto"/>
            </w:tcBorders>
            <w:shd w:val="pct15" w:color="auto" w:fill="auto"/>
            <w:vAlign w:val="center"/>
          </w:tcPr>
          <w:p w:rsidR="00A237B2" w:rsidRDefault="00BF78F6">
            <w:pPr>
              <w:widowControl w:val="0"/>
              <w:spacing w:after="0" w:line="17" w:lineRule="atLeast"/>
              <w:ind w:left="60"/>
              <w:jc w:val="center"/>
              <w:rPr>
                <w:rFonts w:ascii="Tinos" w:hAnsi="Tinos" w:cs="Tinos"/>
                <w:sz w:val="20"/>
                <w:szCs w:val="20"/>
              </w:rPr>
            </w:pPr>
            <w:r>
              <w:rPr>
                <w:rFonts w:ascii="Tinos" w:eastAsia="Tinos" w:hAnsi="Tinos" w:cs="Tinos"/>
                <w:sz w:val="20"/>
                <w:szCs w:val="20"/>
              </w:rPr>
              <w:t>1</w:t>
            </w:r>
          </w:p>
        </w:tc>
        <w:tc>
          <w:tcPr>
            <w:tcW w:w="992" w:type="dxa"/>
            <w:tcBorders>
              <w:top w:val="single" w:sz="4" w:space="0" w:color="auto"/>
              <w:left w:val="single" w:sz="4" w:space="0" w:color="auto"/>
              <w:bottom w:val="single" w:sz="4" w:space="0" w:color="auto"/>
              <w:right w:val="single" w:sz="4" w:space="0" w:color="auto"/>
            </w:tcBorders>
            <w:shd w:val="pct15" w:color="auto" w:fill="auto"/>
            <w:vAlign w:val="center"/>
          </w:tcPr>
          <w:p w:rsidR="00A237B2" w:rsidRDefault="00BF78F6">
            <w:pPr>
              <w:widowControl w:val="0"/>
              <w:spacing w:after="0" w:line="17" w:lineRule="atLeast"/>
              <w:ind w:left="60"/>
              <w:jc w:val="center"/>
              <w:rPr>
                <w:rFonts w:ascii="Tinos" w:hAnsi="Tinos" w:cs="Tinos"/>
                <w:sz w:val="20"/>
                <w:szCs w:val="20"/>
              </w:rPr>
            </w:pPr>
            <w:r>
              <w:rPr>
                <w:rFonts w:ascii="Tinos" w:eastAsia="Tinos" w:hAnsi="Tinos" w:cs="Tinos"/>
                <w:sz w:val="20"/>
                <w:szCs w:val="20"/>
              </w:rPr>
              <w:t>2</w:t>
            </w:r>
          </w:p>
        </w:tc>
        <w:tc>
          <w:tcPr>
            <w:tcW w:w="1134" w:type="dxa"/>
            <w:tcBorders>
              <w:top w:val="single" w:sz="4" w:space="0" w:color="auto"/>
              <w:left w:val="single" w:sz="4" w:space="0" w:color="auto"/>
              <w:bottom w:val="single" w:sz="4" w:space="0" w:color="auto"/>
              <w:right w:val="single" w:sz="4" w:space="0" w:color="auto"/>
            </w:tcBorders>
            <w:shd w:val="pct15" w:color="auto" w:fill="auto"/>
            <w:vAlign w:val="center"/>
          </w:tcPr>
          <w:p w:rsidR="00A237B2" w:rsidRDefault="00BF78F6">
            <w:pPr>
              <w:widowControl w:val="0"/>
              <w:spacing w:after="0" w:line="17" w:lineRule="atLeast"/>
              <w:ind w:left="60"/>
              <w:jc w:val="center"/>
              <w:rPr>
                <w:rFonts w:ascii="Tinos" w:hAnsi="Tinos" w:cs="Tinos"/>
                <w:sz w:val="20"/>
                <w:szCs w:val="20"/>
              </w:rPr>
            </w:pPr>
            <w:r>
              <w:rPr>
                <w:rFonts w:ascii="Tinos" w:eastAsia="Tinos" w:hAnsi="Tinos" w:cs="Tinos"/>
                <w:sz w:val="20"/>
                <w:szCs w:val="20"/>
              </w:rPr>
              <w:t>3</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A237B2" w:rsidRDefault="00BF78F6">
            <w:pPr>
              <w:widowControl w:val="0"/>
              <w:spacing w:after="0" w:line="17" w:lineRule="atLeast"/>
              <w:ind w:left="60"/>
              <w:jc w:val="center"/>
              <w:rPr>
                <w:rFonts w:ascii="Tinos" w:hAnsi="Tinos" w:cs="Tinos"/>
                <w:sz w:val="20"/>
                <w:szCs w:val="20"/>
              </w:rPr>
            </w:pPr>
            <w:r>
              <w:rPr>
                <w:rFonts w:ascii="Tinos" w:eastAsia="Tinos" w:hAnsi="Tinos" w:cs="Tinos"/>
                <w:sz w:val="20"/>
                <w:szCs w:val="20"/>
              </w:rPr>
              <w:t>4</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A237B2" w:rsidRDefault="00BF78F6">
            <w:pPr>
              <w:widowControl w:val="0"/>
              <w:spacing w:after="0" w:line="17" w:lineRule="atLeast"/>
              <w:ind w:left="60"/>
              <w:jc w:val="center"/>
              <w:rPr>
                <w:rFonts w:ascii="Tinos" w:hAnsi="Tinos" w:cs="Tinos"/>
                <w:sz w:val="20"/>
                <w:szCs w:val="20"/>
              </w:rPr>
            </w:pPr>
            <w:r>
              <w:rPr>
                <w:rFonts w:ascii="Tinos" w:eastAsia="Tinos" w:hAnsi="Tinos" w:cs="Tinos"/>
                <w:sz w:val="20"/>
                <w:szCs w:val="20"/>
              </w:rPr>
              <w:t>5</w:t>
            </w:r>
          </w:p>
        </w:tc>
        <w:tc>
          <w:tcPr>
            <w:tcW w:w="1276" w:type="dxa"/>
            <w:tcBorders>
              <w:top w:val="single" w:sz="4" w:space="0" w:color="auto"/>
              <w:left w:val="single" w:sz="4" w:space="0" w:color="auto"/>
              <w:bottom w:val="single" w:sz="4" w:space="0" w:color="auto"/>
              <w:right w:val="single" w:sz="4" w:space="0" w:color="auto"/>
            </w:tcBorders>
            <w:shd w:val="pct15" w:color="auto" w:fill="auto"/>
            <w:vAlign w:val="bottom"/>
          </w:tcPr>
          <w:p w:rsidR="00A237B2" w:rsidRDefault="00BF78F6">
            <w:pPr>
              <w:widowControl w:val="0"/>
              <w:spacing w:after="0" w:line="17" w:lineRule="atLeast"/>
              <w:ind w:left="60"/>
              <w:jc w:val="center"/>
              <w:rPr>
                <w:rFonts w:ascii="Tinos" w:hAnsi="Tinos" w:cs="Tinos"/>
                <w:sz w:val="20"/>
                <w:szCs w:val="20"/>
              </w:rPr>
            </w:pPr>
            <w:r>
              <w:rPr>
                <w:rFonts w:ascii="Tinos" w:eastAsia="Tinos" w:hAnsi="Tinos" w:cs="Tinos"/>
                <w:sz w:val="20"/>
                <w:szCs w:val="20"/>
              </w:rPr>
              <w:t>6</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center"/>
          </w:tcPr>
          <w:p w:rsidR="00A237B2" w:rsidRDefault="00BF78F6">
            <w:pPr>
              <w:widowControl w:val="0"/>
              <w:spacing w:after="0" w:line="17" w:lineRule="atLeast"/>
              <w:ind w:left="60"/>
              <w:jc w:val="center"/>
              <w:rPr>
                <w:rFonts w:ascii="Tinos" w:hAnsi="Tinos" w:cs="Tinos"/>
                <w:sz w:val="20"/>
                <w:szCs w:val="20"/>
              </w:rPr>
            </w:pPr>
            <w:r>
              <w:rPr>
                <w:rFonts w:ascii="Tinos" w:eastAsia="Tinos" w:hAnsi="Tinos" w:cs="Tinos"/>
                <w:sz w:val="20"/>
                <w:szCs w:val="20"/>
              </w:rPr>
              <w:t>7</w:t>
            </w:r>
          </w:p>
        </w:tc>
        <w:tc>
          <w:tcPr>
            <w:tcW w:w="1276" w:type="dxa"/>
            <w:tcBorders>
              <w:top w:val="single" w:sz="4" w:space="0" w:color="auto"/>
              <w:left w:val="single" w:sz="4" w:space="0" w:color="auto"/>
              <w:bottom w:val="single" w:sz="4" w:space="0" w:color="auto"/>
              <w:right w:val="single" w:sz="4" w:space="0" w:color="auto"/>
            </w:tcBorders>
            <w:shd w:val="pct15" w:color="auto" w:fill="auto"/>
            <w:vAlign w:val="bottom"/>
          </w:tcPr>
          <w:p w:rsidR="00A237B2" w:rsidRDefault="00BF78F6">
            <w:pPr>
              <w:widowControl w:val="0"/>
              <w:spacing w:after="0" w:line="17" w:lineRule="atLeast"/>
              <w:ind w:left="60"/>
              <w:jc w:val="center"/>
              <w:rPr>
                <w:rFonts w:ascii="Tinos" w:hAnsi="Tinos" w:cs="Tinos"/>
                <w:sz w:val="20"/>
                <w:szCs w:val="20"/>
              </w:rPr>
            </w:pPr>
            <w:r>
              <w:rPr>
                <w:rFonts w:ascii="Tinos" w:eastAsia="Tinos" w:hAnsi="Tinos" w:cs="Tinos"/>
                <w:sz w:val="20"/>
                <w:szCs w:val="20"/>
              </w:rPr>
              <w:t>8</w:t>
            </w:r>
          </w:p>
        </w:tc>
      </w:tr>
      <w:tr w:rsidR="00A237B2">
        <w:trPr>
          <w:trHeight w:val="418"/>
        </w:trPr>
        <w:tc>
          <w:tcPr>
            <w:tcW w:w="709" w:type="dxa"/>
            <w:tcBorders>
              <w:top w:val="single" w:sz="4" w:space="0" w:color="auto"/>
              <w:left w:val="single" w:sz="4" w:space="0" w:color="auto"/>
              <w:bottom w:val="single" w:sz="4" w:space="0" w:color="auto"/>
              <w:right w:val="single" w:sz="4" w:space="0" w:color="auto"/>
            </w:tcBorders>
            <w:vAlign w:val="center"/>
          </w:tcPr>
          <w:p w:rsidR="00A237B2" w:rsidRDefault="00BF78F6">
            <w:pPr>
              <w:widowControl w:val="0"/>
              <w:spacing w:after="0" w:line="17" w:lineRule="atLeast"/>
              <w:jc w:val="center"/>
              <w:rPr>
                <w:rFonts w:ascii="Tinos" w:hAnsi="Tinos" w:cs="Tinos"/>
                <w:sz w:val="20"/>
                <w:szCs w:val="20"/>
                <w:highlight w:val="yellow"/>
              </w:rPr>
            </w:pPr>
            <w:r>
              <w:rPr>
                <w:rFonts w:ascii="Tinos" w:eastAsia="Tinos" w:hAnsi="Tinos" w:cs="Tinos"/>
                <w:sz w:val="20"/>
                <w:szCs w:val="20"/>
                <w:lang w:eastAsia="en-US"/>
              </w:rPr>
              <w:t>1</w:t>
            </w:r>
          </w:p>
        </w:tc>
        <w:tc>
          <w:tcPr>
            <w:tcW w:w="992" w:type="dxa"/>
            <w:tcBorders>
              <w:top w:val="single" w:sz="4" w:space="0" w:color="auto"/>
              <w:left w:val="single" w:sz="4" w:space="0" w:color="auto"/>
              <w:bottom w:val="single" w:sz="4" w:space="0" w:color="auto"/>
              <w:right w:val="single" w:sz="4" w:space="0" w:color="auto"/>
            </w:tcBorders>
          </w:tcPr>
          <w:p w:rsidR="00A237B2" w:rsidRDefault="00A237B2">
            <w:pPr>
              <w:spacing w:after="0" w:line="17" w:lineRule="atLeast"/>
              <w:jc w:val="center"/>
              <w:rPr>
                <w:rFonts w:ascii="Tinos" w:hAnsi="Tinos" w:cs="Tinos"/>
                <w:sz w:val="20"/>
                <w:szCs w:val="20"/>
              </w:rPr>
            </w:pPr>
          </w:p>
        </w:tc>
        <w:tc>
          <w:tcPr>
            <w:tcW w:w="1134" w:type="dxa"/>
            <w:tcBorders>
              <w:top w:val="single" w:sz="4" w:space="0" w:color="auto"/>
              <w:left w:val="single" w:sz="4" w:space="0" w:color="auto"/>
              <w:bottom w:val="single" w:sz="4" w:space="0" w:color="auto"/>
              <w:right w:val="single" w:sz="4" w:space="0" w:color="auto"/>
            </w:tcBorders>
          </w:tcPr>
          <w:p w:rsidR="00A237B2" w:rsidRDefault="00A237B2">
            <w:pPr>
              <w:spacing w:after="0" w:line="17" w:lineRule="atLeast"/>
              <w:jc w:val="center"/>
              <w:rPr>
                <w:rFonts w:ascii="Tinos" w:hAnsi="Tinos" w:cs="Tinos"/>
                <w:sz w:val="20"/>
                <w:szCs w:val="20"/>
              </w:rPr>
            </w:pPr>
          </w:p>
        </w:tc>
        <w:tc>
          <w:tcPr>
            <w:tcW w:w="1559" w:type="dxa"/>
            <w:tcBorders>
              <w:top w:val="single" w:sz="4" w:space="0" w:color="auto"/>
              <w:left w:val="single" w:sz="4" w:space="0" w:color="auto"/>
              <w:bottom w:val="single" w:sz="4" w:space="0" w:color="auto"/>
              <w:right w:val="single" w:sz="4" w:space="0" w:color="auto"/>
            </w:tcBorders>
          </w:tcPr>
          <w:p w:rsidR="00A237B2" w:rsidRDefault="00A237B2">
            <w:pPr>
              <w:spacing w:after="0" w:line="17" w:lineRule="atLeast"/>
              <w:jc w:val="center"/>
              <w:rPr>
                <w:rFonts w:ascii="Tinos" w:hAnsi="Tinos" w:cs="Tinos"/>
                <w:sz w:val="20"/>
                <w:szCs w:val="20"/>
              </w:rPr>
            </w:pPr>
          </w:p>
        </w:tc>
        <w:tc>
          <w:tcPr>
            <w:tcW w:w="1559" w:type="dxa"/>
            <w:tcBorders>
              <w:top w:val="single" w:sz="4" w:space="0" w:color="auto"/>
              <w:left w:val="single" w:sz="4" w:space="0" w:color="auto"/>
              <w:bottom w:val="single" w:sz="4" w:space="0" w:color="auto"/>
              <w:right w:val="single" w:sz="4" w:space="0" w:color="auto"/>
            </w:tcBorders>
          </w:tcPr>
          <w:p w:rsidR="00A237B2" w:rsidRDefault="00A237B2">
            <w:pPr>
              <w:spacing w:after="0" w:line="17" w:lineRule="atLeast"/>
              <w:jc w:val="center"/>
              <w:rPr>
                <w:rFonts w:ascii="Tinos" w:hAnsi="Tinos" w:cs="Tinos"/>
                <w:sz w:val="20"/>
                <w:szCs w:val="20"/>
              </w:rPr>
            </w:pPr>
          </w:p>
        </w:tc>
        <w:tc>
          <w:tcPr>
            <w:tcW w:w="1276" w:type="dxa"/>
            <w:tcBorders>
              <w:top w:val="single" w:sz="4" w:space="0" w:color="auto"/>
              <w:left w:val="single" w:sz="4" w:space="0" w:color="auto"/>
              <w:bottom w:val="single" w:sz="4" w:space="0" w:color="auto"/>
              <w:right w:val="single" w:sz="4" w:space="0" w:color="auto"/>
            </w:tcBorders>
          </w:tcPr>
          <w:p w:rsidR="00A237B2" w:rsidRDefault="00A237B2">
            <w:pPr>
              <w:spacing w:after="0" w:line="17" w:lineRule="atLeast"/>
              <w:jc w:val="center"/>
              <w:rPr>
                <w:rFonts w:ascii="Tinos" w:hAnsi="Tinos" w:cs="Tinos"/>
                <w:sz w:val="20"/>
                <w:szCs w:val="20"/>
              </w:rPr>
            </w:pPr>
          </w:p>
        </w:tc>
        <w:tc>
          <w:tcPr>
            <w:tcW w:w="1417" w:type="dxa"/>
            <w:tcBorders>
              <w:top w:val="single" w:sz="4" w:space="0" w:color="auto"/>
              <w:left w:val="single" w:sz="4" w:space="0" w:color="auto"/>
              <w:bottom w:val="single" w:sz="4" w:space="0" w:color="auto"/>
              <w:right w:val="single" w:sz="4" w:space="0" w:color="auto"/>
            </w:tcBorders>
          </w:tcPr>
          <w:p w:rsidR="00A237B2" w:rsidRDefault="00A237B2">
            <w:pPr>
              <w:spacing w:after="0" w:line="17" w:lineRule="atLeast"/>
              <w:jc w:val="center"/>
              <w:rPr>
                <w:rFonts w:ascii="Tinos" w:hAnsi="Tinos" w:cs="Tinos"/>
                <w:sz w:val="20"/>
                <w:szCs w:val="20"/>
              </w:rPr>
            </w:pPr>
          </w:p>
        </w:tc>
        <w:tc>
          <w:tcPr>
            <w:tcW w:w="1276" w:type="dxa"/>
            <w:tcBorders>
              <w:top w:val="single" w:sz="4" w:space="0" w:color="auto"/>
              <w:left w:val="single" w:sz="4" w:space="0" w:color="auto"/>
              <w:bottom w:val="single" w:sz="4" w:space="0" w:color="auto"/>
              <w:right w:val="single" w:sz="4" w:space="0" w:color="auto"/>
            </w:tcBorders>
          </w:tcPr>
          <w:p w:rsidR="00A237B2" w:rsidRDefault="00A237B2">
            <w:pPr>
              <w:spacing w:after="0" w:line="17" w:lineRule="atLeast"/>
              <w:jc w:val="center"/>
              <w:rPr>
                <w:rFonts w:ascii="Tinos" w:hAnsi="Tinos" w:cs="Tinos"/>
                <w:sz w:val="20"/>
                <w:szCs w:val="20"/>
              </w:rPr>
            </w:pPr>
          </w:p>
        </w:tc>
      </w:tr>
    </w:tbl>
    <w:p w:rsidR="00A237B2" w:rsidRDefault="00A237B2">
      <w:pPr>
        <w:spacing w:after="0" w:line="17" w:lineRule="atLeast"/>
        <w:rPr>
          <w:rFonts w:ascii="Tinos" w:hAnsi="Tinos" w:cs="Tinos"/>
        </w:rPr>
      </w:pPr>
    </w:p>
    <w:p w:rsidR="00A237B2" w:rsidRDefault="00A237B2">
      <w:pPr>
        <w:spacing w:after="0" w:line="17" w:lineRule="atLeast"/>
        <w:rPr>
          <w:rFonts w:ascii="Tinos" w:hAnsi="Tinos" w:cs="Tinos"/>
        </w:rPr>
      </w:pPr>
    </w:p>
    <w:p w:rsidR="00A237B2" w:rsidRDefault="00A237B2">
      <w:pPr>
        <w:spacing w:after="0" w:line="17" w:lineRule="atLeast"/>
        <w:rPr>
          <w:rFonts w:ascii="Tinos" w:hAnsi="Tinos" w:cs="Tinos"/>
        </w:rPr>
      </w:pPr>
    </w:p>
    <w:p w:rsidR="00A237B2" w:rsidRDefault="00A237B2">
      <w:pPr>
        <w:spacing w:after="0" w:line="17" w:lineRule="atLeast"/>
        <w:rPr>
          <w:rFonts w:ascii="Tinos" w:hAnsi="Tinos" w:cs="Tinos"/>
        </w:rPr>
      </w:pPr>
    </w:p>
    <w:p w:rsidR="00A237B2" w:rsidRDefault="00A237B2">
      <w:pPr>
        <w:spacing w:after="0" w:line="17" w:lineRule="atLeast"/>
        <w:rPr>
          <w:rFonts w:ascii="Tinos" w:hAnsi="Tinos" w:cs="Tinos"/>
        </w:rPr>
      </w:pPr>
    </w:p>
    <w:p w:rsidR="00A237B2" w:rsidRDefault="00A237B2">
      <w:pPr>
        <w:spacing w:after="0" w:line="17" w:lineRule="atLeast"/>
        <w:rPr>
          <w:rFonts w:ascii="Tinos" w:hAnsi="Tinos" w:cs="Tinos"/>
        </w:rPr>
      </w:pPr>
    </w:p>
    <w:p w:rsidR="00A237B2" w:rsidRDefault="00A237B2">
      <w:pPr>
        <w:spacing w:after="0" w:line="17" w:lineRule="atLeast"/>
        <w:rPr>
          <w:rFonts w:ascii="Tinos" w:hAnsi="Tinos" w:cs="Tinos"/>
        </w:rPr>
      </w:pPr>
    </w:p>
    <w:p w:rsidR="00A237B2" w:rsidRDefault="00A237B2">
      <w:pPr>
        <w:spacing w:after="0" w:line="17" w:lineRule="atLeast"/>
        <w:rPr>
          <w:rFonts w:ascii="Tinos" w:hAnsi="Tinos" w:cs="Tinos"/>
        </w:rPr>
      </w:pPr>
    </w:p>
    <w:p w:rsidR="00A237B2" w:rsidRDefault="00A237B2">
      <w:pPr>
        <w:spacing w:after="0" w:line="17" w:lineRule="atLeast"/>
        <w:rPr>
          <w:rFonts w:ascii="Tinos" w:hAnsi="Tinos" w:cs="Tinos"/>
        </w:rPr>
      </w:pPr>
    </w:p>
    <w:p w:rsidR="00A237B2" w:rsidRDefault="00A237B2">
      <w:pPr>
        <w:spacing w:after="0" w:line="17" w:lineRule="atLeast"/>
        <w:rPr>
          <w:rFonts w:ascii="Tinos" w:hAnsi="Tinos" w:cs="Tinos"/>
        </w:rPr>
      </w:pPr>
    </w:p>
    <w:p w:rsidR="00A237B2" w:rsidRDefault="00A237B2">
      <w:pPr>
        <w:spacing w:after="0" w:line="17" w:lineRule="atLeast"/>
        <w:rPr>
          <w:rFonts w:ascii="Tinos" w:hAnsi="Tinos" w:cs="Tinos"/>
        </w:rPr>
      </w:pPr>
    </w:p>
    <w:p w:rsidR="00A237B2" w:rsidRDefault="00A237B2">
      <w:pPr>
        <w:spacing w:after="0" w:line="17" w:lineRule="atLeast"/>
        <w:rPr>
          <w:rFonts w:ascii="Tinos" w:hAnsi="Tinos" w:cs="Tinos"/>
        </w:rPr>
      </w:pPr>
    </w:p>
    <w:p w:rsidR="00A237B2" w:rsidRDefault="00A237B2">
      <w:pPr>
        <w:spacing w:after="0" w:line="17" w:lineRule="atLeast"/>
        <w:rPr>
          <w:rFonts w:ascii="Tinos" w:hAnsi="Tinos" w:cs="Tinos"/>
        </w:rPr>
      </w:pPr>
      <w:bookmarkStart w:id="1" w:name="_GoBack"/>
      <w:bookmarkEnd w:id="1"/>
    </w:p>
    <w:p w:rsidR="00A237B2" w:rsidRDefault="00A237B2">
      <w:pPr>
        <w:spacing w:after="0" w:line="17" w:lineRule="atLeast"/>
        <w:rPr>
          <w:rFonts w:ascii="Tinos" w:hAnsi="Tinos" w:cs="Tinos"/>
        </w:rPr>
      </w:pPr>
    </w:p>
    <w:p w:rsidR="00A237B2" w:rsidRDefault="00A237B2">
      <w:pPr>
        <w:spacing w:after="0" w:line="17" w:lineRule="atLeast"/>
        <w:rPr>
          <w:rFonts w:ascii="Tinos" w:hAnsi="Tinos" w:cs="Tinos"/>
        </w:rPr>
      </w:pPr>
    </w:p>
    <w:p w:rsidR="00A237B2" w:rsidRDefault="00A237B2">
      <w:pPr>
        <w:spacing w:after="0" w:line="17" w:lineRule="atLeast"/>
        <w:rPr>
          <w:rFonts w:ascii="Tinos" w:hAnsi="Tinos" w:cs="Tinos"/>
        </w:rPr>
      </w:pPr>
    </w:p>
    <w:p w:rsidR="00A237B2" w:rsidRDefault="00A237B2">
      <w:pPr>
        <w:spacing w:after="0" w:line="17" w:lineRule="atLeast"/>
        <w:rPr>
          <w:rFonts w:ascii="Tinos" w:hAnsi="Tinos" w:cs="Tinos"/>
        </w:rPr>
      </w:pPr>
    </w:p>
    <w:p w:rsidR="00A237B2" w:rsidRDefault="00A237B2">
      <w:pPr>
        <w:spacing w:after="0" w:line="17" w:lineRule="atLeast"/>
        <w:rPr>
          <w:rFonts w:ascii="Tinos" w:hAnsi="Tinos" w:cs="Tinos"/>
        </w:rPr>
      </w:pPr>
    </w:p>
    <w:p w:rsidR="00A237B2" w:rsidRDefault="00A237B2">
      <w:pPr>
        <w:spacing w:after="0" w:line="17" w:lineRule="atLeast"/>
        <w:rPr>
          <w:rFonts w:ascii="Tinos" w:hAnsi="Tinos" w:cs="Tinos"/>
        </w:rPr>
      </w:pPr>
    </w:p>
    <w:p w:rsidR="00A237B2" w:rsidRDefault="00A237B2">
      <w:pPr>
        <w:spacing w:after="0" w:line="17" w:lineRule="atLeast"/>
        <w:rPr>
          <w:rFonts w:ascii="Tinos" w:hAnsi="Tinos" w:cs="Tinos"/>
        </w:rPr>
      </w:pPr>
    </w:p>
    <w:p w:rsidR="00A237B2" w:rsidRDefault="00A237B2">
      <w:pPr>
        <w:spacing w:after="0" w:line="17" w:lineRule="atLeast"/>
        <w:rPr>
          <w:rFonts w:ascii="Tinos" w:hAnsi="Tinos" w:cs="Tinos"/>
        </w:rPr>
      </w:pPr>
    </w:p>
    <w:p w:rsidR="00A237B2" w:rsidRDefault="00A237B2">
      <w:pPr>
        <w:spacing w:after="0" w:line="17" w:lineRule="atLeast"/>
        <w:rPr>
          <w:rFonts w:ascii="Tinos" w:hAnsi="Tinos" w:cs="Tinos"/>
        </w:rPr>
      </w:pPr>
    </w:p>
    <w:p w:rsidR="00A237B2" w:rsidRDefault="00A237B2">
      <w:pPr>
        <w:spacing w:after="0" w:line="17" w:lineRule="atLeast"/>
        <w:rPr>
          <w:rFonts w:ascii="Tinos" w:hAnsi="Tinos" w:cs="Tinos"/>
        </w:rPr>
      </w:pPr>
    </w:p>
    <w:p w:rsidR="00A237B2" w:rsidRDefault="00A237B2">
      <w:pPr>
        <w:spacing w:after="0" w:line="17" w:lineRule="atLeast"/>
        <w:rPr>
          <w:rFonts w:ascii="Tinos" w:hAnsi="Tinos" w:cs="Tinos"/>
        </w:rPr>
      </w:pPr>
    </w:p>
    <w:p w:rsidR="00A237B2" w:rsidRDefault="00A237B2">
      <w:pPr>
        <w:spacing w:after="0" w:line="17" w:lineRule="atLeast"/>
        <w:rPr>
          <w:rFonts w:ascii="Tinos" w:hAnsi="Tinos" w:cs="Tinos"/>
        </w:rPr>
      </w:pPr>
    </w:p>
    <w:p w:rsidR="00A237B2" w:rsidRDefault="00A237B2">
      <w:pPr>
        <w:spacing w:after="0" w:line="17" w:lineRule="atLeast"/>
        <w:rPr>
          <w:rFonts w:ascii="Tinos" w:hAnsi="Tinos" w:cs="Tinos"/>
        </w:rPr>
      </w:pPr>
    </w:p>
    <w:p w:rsidR="00A237B2" w:rsidRDefault="00A237B2">
      <w:pPr>
        <w:spacing w:after="0" w:line="17" w:lineRule="atLeast"/>
        <w:rPr>
          <w:rFonts w:ascii="Tinos" w:hAnsi="Tinos" w:cs="Tinos"/>
        </w:rPr>
      </w:pPr>
    </w:p>
    <w:p w:rsidR="00A237B2" w:rsidRDefault="00A237B2">
      <w:pPr>
        <w:spacing w:after="0" w:line="17" w:lineRule="atLeast"/>
        <w:rPr>
          <w:rFonts w:ascii="Tinos" w:hAnsi="Tinos" w:cs="Tinos"/>
        </w:rPr>
      </w:pPr>
    </w:p>
    <w:p w:rsidR="00A237B2" w:rsidRDefault="00A237B2">
      <w:pPr>
        <w:spacing w:after="0" w:line="17" w:lineRule="atLeast"/>
        <w:rPr>
          <w:rFonts w:ascii="Tinos" w:hAnsi="Tinos" w:cs="Tinos"/>
        </w:rPr>
      </w:pPr>
    </w:p>
    <w:p w:rsidR="00A237B2" w:rsidRDefault="00A237B2">
      <w:pPr>
        <w:spacing w:after="0" w:line="17" w:lineRule="atLeast"/>
        <w:rPr>
          <w:rFonts w:ascii="Tinos" w:hAnsi="Tinos" w:cs="Tinos"/>
        </w:rPr>
      </w:pPr>
    </w:p>
    <w:p w:rsidR="00A237B2" w:rsidRDefault="00A237B2">
      <w:pPr>
        <w:spacing w:after="0" w:line="17" w:lineRule="atLeast"/>
        <w:rPr>
          <w:rFonts w:ascii="Tinos" w:hAnsi="Tinos" w:cs="Tinos"/>
        </w:rPr>
      </w:pPr>
    </w:p>
    <w:p w:rsidR="00A237B2" w:rsidRDefault="00A237B2">
      <w:pPr>
        <w:spacing w:after="0" w:line="17" w:lineRule="atLeast"/>
        <w:ind w:left="6237"/>
        <w:rPr>
          <w:rFonts w:ascii="Tinos" w:hAnsi="Tinos" w:cs="Tinos"/>
          <w:sz w:val="20"/>
          <w:szCs w:val="20"/>
        </w:rPr>
      </w:pPr>
    </w:p>
    <w:p w:rsidR="00A237B2" w:rsidRDefault="00BF78F6">
      <w:pPr>
        <w:spacing w:after="0" w:line="17" w:lineRule="atLeast"/>
        <w:ind w:left="6237"/>
        <w:rPr>
          <w:rFonts w:ascii="Tinos" w:hAnsi="Tinos" w:cs="Tinos"/>
          <w:sz w:val="20"/>
          <w:szCs w:val="20"/>
        </w:rPr>
      </w:pPr>
      <w:r>
        <w:rPr>
          <w:rFonts w:ascii="Tinos" w:eastAsia="Tinos" w:hAnsi="Tinos" w:cs="Tinos"/>
          <w:sz w:val="20"/>
          <w:szCs w:val="20"/>
        </w:rPr>
        <w:t xml:space="preserve">          </w:t>
      </w:r>
    </w:p>
    <w:p w:rsidR="00A237B2" w:rsidRDefault="00A237B2">
      <w:pPr>
        <w:spacing w:after="0" w:line="17" w:lineRule="atLeast"/>
        <w:ind w:left="6237"/>
        <w:jc w:val="right"/>
        <w:rPr>
          <w:rFonts w:ascii="Tinos" w:hAnsi="Tinos" w:cs="Tinos"/>
          <w:sz w:val="20"/>
          <w:szCs w:val="20"/>
        </w:rPr>
      </w:pPr>
    </w:p>
    <w:p w:rsidR="00A237B2" w:rsidRDefault="00A237B2">
      <w:pPr>
        <w:spacing w:after="0" w:line="17" w:lineRule="atLeast"/>
        <w:ind w:left="6237"/>
        <w:jc w:val="right"/>
        <w:rPr>
          <w:rFonts w:ascii="Tinos" w:eastAsia="Tinos" w:hAnsi="Tinos" w:cs="Tinos"/>
          <w:sz w:val="20"/>
          <w:szCs w:val="20"/>
        </w:rPr>
      </w:pPr>
    </w:p>
    <w:p w:rsidR="00A237B2" w:rsidRDefault="00A237B2">
      <w:pPr>
        <w:spacing w:after="0" w:line="17" w:lineRule="atLeast"/>
        <w:rPr>
          <w:rFonts w:ascii="Tinos" w:eastAsia="Tinos" w:hAnsi="Tinos" w:cs="Tinos"/>
          <w:sz w:val="20"/>
          <w:szCs w:val="20"/>
        </w:rPr>
      </w:pPr>
    </w:p>
    <w:p w:rsidR="00A237B2" w:rsidRDefault="00A237B2">
      <w:pPr>
        <w:spacing w:after="0" w:line="17" w:lineRule="atLeast"/>
        <w:ind w:left="6237"/>
        <w:jc w:val="right"/>
        <w:rPr>
          <w:rFonts w:ascii="Tinos" w:eastAsia="Tinos" w:hAnsi="Tinos" w:cs="Tinos"/>
          <w:sz w:val="20"/>
          <w:szCs w:val="20"/>
        </w:rPr>
      </w:pPr>
    </w:p>
    <w:p w:rsidR="00A237B2" w:rsidRDefault="00A237B2">
      <w:pPr>
        <w:spacing w:after="0" w:line="17" w:lineRule="atLeast"/>
        <w:ind w:left="6237"/>
        <w:jc w:val="right"/>
        <w:rPr>
          <w:rFonts w:ascii="Tinos" w:eastAsia="Tinos" w:hAnsi="Tinos" w:cs="Tinos"/>
          <w:sz w:val="20"/>
          <w:szCs w:val="20"/>
        </w:rPr>
      </w:pPr>
    </w:p>
    <w:p w:rsidR="00A237B2" w:rsidRDefault="00A237B2">
      <w:pPr>
        <w:spacing w:after="0" w:line="17" w:lineRule="atLeast"/>
        <w:ind w:left="6237"/>
        <w:jc w:val="right"/>
        <w:rPr>
          <w:rFonts w:ascii="Tinos" w:eastAsia="Tinos" w:hAnsi="Tinos" w:cs="Tinos"/>
          <w:sz w:val="20"/>
          <w:szCs w:val="20"/>
        </w:rPr>
      </w:pPr>
    </w:p>
    <w:p w:rsidR="00A237B2" w:rsidRDefault="00A237B2">
      <w:pPr>
        <w:spacing w:after="0" w:line="17" w:lineRule="atLeast"/>
        <w:ind w:left="6237"/>
        <w:jc w:val="right"/>
        <w:rPr>
          <w:rFonts w:ascii="Tinos" w:eastAsia="Tinos" w:hAnsi="Tinos" w:cs="Tinos"/>
          <w:sz w:val="20"/>
          <w:szCs w:val="20"/>
        </w:rPr>
      </w:pPr>
    </w:p>
    <w:p w:rsidR="00A237B2" w:rsidRDefault="00BF78F6">
      <w:pPr>
        <w:spacing w:after="0" w:line="17" w:lineRule="atLeast"/>
        <w:ind w:left="6237"/>
        <w:rPr>
          <w:rFonts w:ascii="Tinos" w:eastAsia="Tinos" w:hAnsi="Tinos" w:cs="Tinos"/>
          <w:sz w:val="20"/>
          <w:szCs w:val="20"/>
        </w:rPr>
      </w:pPr>
      <w:r>
        <w:rPr>
          <w:rFonts w:ascii="Tinos" w:eastAsia="Tinos" w:hAnsi="Tinos" w:cs="Tinos"/>
          <w:sz w:val="20"/>
          <w:szCs w:val="20"/>
        </w:rPr>
        <w:t xml:space="preserve">                  Приложение № 3</w:t>
      </w:r>
    </w:p>
    <w:p w:rsidR="00A237B2" w:rsidRDefault="00BF78F6">
      <w:pPr>
        <w:spacing w:after="0" w:line="17" w:lineRule="atLeast"/>
        <w:jc w:val="right"/>
        <w:rPr>
          <w:rFonts w:ascii="Tinos" w:hAnsi="Tinos" w:cs="Tinos"/>
          <w:sz w:val="20"/>
          <w:szCs w:val="20"/>
        </w:rPr>
      </w:pPr>
      <w:r>
        <w:rPr>
          <w:rFonts w:ascii="Tinos" w:eastAsia="Tinos" w:hAnsi="Tinos" w:cs="Tinos"/>
          <w:sz w:val="20"/>
          <w:szCs w:val="20"/>
        </w:rPr>
        <w:t xml:space="preserve">                                                                                                                                       к Договору №________________</w:t>
      </w:r>
    </w:p>
    <w:p w:rsidR="00A237B2" w:rsidRDefault="00BF78F6">
      <w:pPr>
        <w:spacing w:after="0" w:line="17" w:lineRule="atLeast"/>
        <w:jc w:val="right"/>
        <w:rPr>
          <w:rFonts w:ascii="Tinos" w:hAnsi="Tinos" w:cs="Tinos"/>
          <w:highlight w:val="green"/>
        </w:rPr>
      </w:pPr>
      <w:r>
        <w:rPr>
          <w:rFonts w:ascii="Tinos" w:eastAsia="Tinos" w:hAnsi="Tinos" w:cs="Tinos"/>
          <w:b/>
          <w:sz w:val="20"/>
          <w:szCs w:val="20"/>
        </w:rPr>
        <w:t>ФОРМА</w:t>
      </w:r>
      <w:r>
        <w:rPr>
          <w:rFonts w:ascii="Tinos" w:eastAsia="Tinos" w:hAnsi="Tinos" w:cs="Tinos"/>
          <w:sz w:val="20"/>
          <w:szCs w:val="20"/>
        </w:rPr>
        <w:t xml:space="preserve">                                                                                                                                             от "____" __________ 20__</w:t>
      </w:r>
    </w:p>
    <w:p w:rsidR="00A237B2" w:rsidRDefault="00A237B2">
      <w:pPr>
        <w:keepNext/>
        <w:spacing w:after="0" w:line="17" w:lineRule="atLeast"/>
        <w:ind w:firstLine="709"/>
        <w:jc w:val="center"/>
        <w:rPr>
          <w:rFonts w:ascii="Tinos" w:hAnsi="Tinos" w:cs="Tinos"/>
          <w:color w:val="1F2E3C"/>
          <w:sz w:val="18"/>
          <w:szCs w:val="18"/>
          <w:shd w:val="clear" w:color="auto" w:fill="FFFFFF"/>
        </w:rPr>
      </w:pPr>
    </w:p>
    <w:p w:rsidR="00A237B2" w:rsidRDefault="00A237B2">
      <w:pPr>
        <w:keepNext/>
        <w:spacing w:after="0" w:line="17" w:lineRule="atLeast"/>
        <w:jc w:val="both"/>
        <w:rPr>
          <w:rFonts w:ascii="Tinos" w:hAnsi="Tinos" w:cs="Tinos"/>
          <w:b/>
        </w:rPr>
      </w:pPr>
      <w:bookmarkStart w:id="2" w:name="_Ref276562987"/>
    </w:p>
    <w:p w:rsidR="00A237B2" w:rsidRDefault="00BF78F6">
      <w:pPr>
        <w:keepNext/>
        <w:spacing w:after="0" w:line="17" w:lineRule="atLeast"/>
        <w:jc w:val="both"/>
        <w:rPr>
          <w:rFonts w:ascii="Tinos" w:hAnsi="Tinos" w:cs="Tinos"/>
          <w:b/>
        </w:rPr>
      </w:pPr>
      <w:r>
        <w:rPr>
          <w:rFonts w:ascii="Tinos" w:eastAsia="Tinos" w:hAnsi="Tinos" w:cs="Tinos"/>
          <w:b/>
        </w:rPr>
        <w:t>СО 6.1461/0</w:t>
      </w:r>
    </w:p>
    <w:p w:rsidR="00A237B2" w:rsidRDefault="00A237B2">
      <w:pPr>
        <w:keepNext/>
        <w:spacing w:after="0" w:line="17" w:lineRule="atLeast"/>
        <w:jc w:val="both"/>
        <w:rPr>
          <w:rFonts w:ascii="Tinos" w:hAnsi="Tinos" w:cs="Tinos"/>
          <w:b/>
          <w:bCs/>
          <w:smallCaps/>
        </w:rPr>
      </w:pPr>
    </w:p>
    <w:p w:rsidR="00A237B2" w:rsidRDefault="00A237B2">
      <w:pPr>
        <w:keepNext/>
        <w:widowControl w:val="0"/>
        <w:tabs>
          <w:tab w:val="left" w:pos="0"/>
          <w:tab w:val="num" w:pos="1134"/>
        </w:tabs>
        <w:spacing w:after="0" w:line="17" w:lineRule="atLeast"/>
        <w:jc w:val="center"/>
        <w:outlineLvl w:val="1"/>
        <w:rPr>
          <w:rFonts w:ascii="Tinos" w:hAnsi="Tinos" w:cs="Tinos"/>
          <w:b/>
        </w:rPr>
      </w:pPr>
    </w:p>
    <w:p w:rsidR="00A237B2" w:rsidRDefault="00BF78F6">
      <w:pPr>
        <w:keepNext/>
        <w:widowControl w:val="0"/>
        <w:tabs>
          <w:tab w:val="left" w:pos="0"/>
          <w:tab w:val="num" w:pos="1134"/>
        </w:tabs>
        <w:spacing w:after="0" w:line="17" w:lineRule="atLeast"/>
        <w:jc w:val="center"/>
        <w:outlineLvl w:val="1"/>
        <w:rPr>
          <w:rFonts w:ascii="Tinos" w:hAnsi="Tinos" w:cs="Tinos"/>
          <w:b/>
        </w:rPr>
      </w:pPr>
      <w:r>
        <w:rPr>
          <w:rFonts w:ascii="Tinos" w:eastAsia="Tinos" w:hAnsi="Tinos" w:cs="Tinos"/>
          <w:b/>
        </w:rPr>
        <w:t>Согласие на обработку персональных данных участника закупочной процедуры</w:t>
      </w:r>
    </w:p>
    <w:p w:rsidR="00A237B2" w:rsidRDefault="00BF78F6">
      <w:pPr>
        <w:keepNext/>
        <w:widowControl w:val="0"/>
        <w:tabs>
          <w:tab w:val="left" w:pos="0"/>
        </w:tabs>
        <w:spacing w:after="0" w:line="17" w:lineRule="atLeast"/>
        <w:jc w:val="center"/>
        <w:rPr>
          <w:rFonts w:ascii="Tinos" w:hAnsi="Tinos" w:cs="Tinos"/>
          <w:b/>
        </w:rPr>
      </w:pPr>
      <w:r>
        <w:rPr>
          <w:rFonts w:ascii="Tinos" w:eastAsia="Tinos" w:hAnsi="Tinos" w:cs="Tinos"/>
          <w:b/>
        </w:rPr>
        <w:t>от «_____» ____________ 202____ г.</w:t>
      </w:r>
    </w:p>
    <w:p w:rsidR="00A237B2" w:rsidRDefault="00A237B2">
      <w:pPr>
        <w:keepNext/>
        <w:widowControl w:val="0"/>
        <w:spacing w:after="0" w:line="17" w:lineRule="atLeast"/>
        <w:rPr>
          <w:rFonts w:ascii="Tinos" w:hAnsi="Tinos" w:cs="Tinos"/>
        </w:rPr>
      </w:pPr>
    </w:p>
    <w:p w:rsidR="00A237B2" w:rsidRDefault="00BF78F6">
      <w:pPr>
        <w:keepNext/>
        <w:widowControl w:val="0"/>
        <w:spacing w:after="0" w:line="17" w:lineRule="atLeast"/>
        <w:rPr>
          <w:rFonts w:ascii="Tinos" w:hAnsi="Tinos" w:cs="Tinos"/>
        </w:rPr>
      </w:pPr>
      <w:r>
        <w:rPr>
          <w:rFonts w:ascii="Tinos" w:eastAsia="Tinos" w:hAnsi="Tinos" w:cs="Tinos"/>
        </w:rPr>
        <w:t>Настоящим, ________________________________________________________,</w:t>
      </w:r>
    </w:p>
    <w:p w:rsidR="00A237B2" w:rsidRDefault="00BF78F6">
      <w:pPr>
        <w:keepNext/>
        <w:widowControl w:val="0"/>
        <w:pBdr>
          <w:bottom w:val="single" w:sz="12" w:space="1" w:color="000000"/>
        </w:pBdr>
        <w:spacing w:after="0" w:line="17" w:lineRule="atLeast"/>
        <w:rPr>
          <w:rFonts w:ascii="Tinos" w:hAnsi="Tinos" w:cs="Tinos"/>
          <w:b/>
          <w:i/>
        </w:rPr>
      </w:pPr>
      <w:r>
        <w:rPr>
          <w:rFonts w:ascii="Tinos" w:eastAsia="Tinos" w:hAnsi="Tinos" w:cs="Tinos"/>
          <w:b/>
          <w:i/>
        </w:rPr>
        <w:t>(указывается</w:t>
      </w:r>
      <w:r>
        <w:rPr>
          <w:rFonts w:ascii="Tinos" w:eastAsia="Tinos" w:hAnsi="Tinos" w:cs="Tinos"/>
        </w:rPr>
        <w:t xml:space="preserve"> </w:t>
      </w:r>
      <w:r>
        <w:rPr>
          <w:rFonts w:ascii="Tinos" w:eastAsia="Tinos" w:hAnsi="Tinos" w:cs="Tinos"/>
          <w:b/>
          <w:i/>
        </w:rPr>
        <w:t>полное наименование участника закупочной процедуры</w:t>
      </w:r>
    </w:p>
    <w:p w:rsidR="00A237B2" w:rsidRDefault="00BF78F6">
      <w:pPr>
        <w:keepNext/>
        <w:widowControl w:val="0"/>
        <w:spacing w:after="0" w:line="17" w:lineRule="atLeast"/>
        <w:rPr>
          <w:rFonts w:ascii="Tinos" w:hAnsi="Tinos" w:cs="Tinos"/>
        </w:rPr>
      </w:pPr>
      <w:r>
        <w:rPr>
          <w:rFonts w:ascii="Tinos" w:eastAsia="Tinos" w:hAnsi="Tinos" w:cs="Tinos"/>
          <w:b/>
          <w:i/>
        </w:rPr>
        <w:t>(потенциального контрагента), контрагента)</w:t>
      </w:r>
    </w:p>
    <w:p w:rsidR="00A237B2" w:rsidRDefault="00BF78F6">
      <w:pPr>
        <w:keepNext/>
        <w:widowControl w:val="0"/>
        <w:spacing w:after="0" w:line="17" w:lineRule="atLeast"/>
        <w:rPr>
          <w:rFonts w:ascii="Tinos" w:hAnsi="Tinos" w:cs="Tinos"/>
        </w:rPr>
      </w:pPr>
      <w:r>
        <w:rPr>
          <w:rFonts w:ascii="Tinos" w:eastAsia="Tinos" w:hAnsi="Tinos" w:cs="Tinos"/>
        </w:rPr>
        <w:t>Адрес регистрации: _______________________________________________________,</w:t>
      </w:r>
    </w:p>
    <w:p w:rsidR="00A237B2" w:rsidRDefault="00BF78F6">
      <w:pPr>
        <w:keepNext/>
        <w:widowControl w:val="0"/>
        <w:spacing w:after="0" w:line="17" w:lineRule="atLeast"/>
        <w:rPr>
          <w:rFonts w:ascii="Tinos" w:hAnsi="Tinos" w:cs="Tinos"/>
          <w:b/>
          <w:i/>
        </w:rPr>
      </w:pPr>
      <w:r>
        <w:rPr>
          <w:rFonts w:ascii="Tinos" w:eastAsia="Tinos" w:hAnsi="Tinos" w:cs="Tinos"/>
        </w:rPr>
        <w:t xml:space="preserve">Свидетельство о регистрации: ______________________________________________ </w:t>
      </w:r>
      <w:r>
        <w:rPr>
          <w:rFonts w:ascii="Tinos" w:eastAsia="Tinos" w:hAnsi="Tinos" w:cs="Tinos"/>
          <w:b/>
          <w:i/>
        </w:rPr>
        <w:t>ИНН__________________________</w:t>
      </w:r>
    </w:p>
    <w:p w:rsidR="00A237B2" w:rsidRDefault="00BF78F6">
      <w:pPr>
        <w:keepNext/>
        <w:widowControl w:val="0"/>
        <w:spacing w:after="0" w:line="17" w:lineRule="atLeast"/>
        <w:rPr>
          <w:rFonts w:ascii="Tinos" w:hAnsi="Tinos" w:cs="Tinos"/>
          <w:b/>
          <w:i/>
        </w:rPr>
      </w:pPr>
      <w:r>
        <w:rPr>
          <w:rFonts w:ascii="Tinos" w:eastAsia="Tinos" w:hAnsi="Tinos" w:cs="Tinos"/>
          <w:b/>
          <w:i/>
        </w:rPr>
        <w:t>КПП__________________________</w:t>
      </w:r>
    </w:p>
    <w:p w:rsidR="00A237B2" w:rsidRDefault="00BF78F6">
      <w:pPr>
        <w:keepNext/>
        <w:widowControl w:val="0"/>
        <w:spacing w:after="0" w:line="17" w:lineRule="atLeast"/>
        <w:rPr>
          <w:rFonts w:ascii="Tinos" w:hAnsi="Tinos" w:cs="Tinos"/>
        </w:rPr>
      </w:pPr>
      <w:r>
        <w:rPr>
          <w:rFonts w:ascii="Tinos" w:eastAsia="Tinos" w:hAnsi="Tinos" w:cs="Tinos"/>
          <w:b/>
          <w:i/>
        </w:rPr>
        <w:t>ОГРН_________________________</w:t>
      </w:r>
      <w:r>
        <w:rPr>
          <w:rFonts w:ascii="Tinos" w:eastAsia="Tinos" w:hAnsi="Tinos" w:cs="Tinos"/>
        </w:rPr>
        <w:t>,</w:t>
      </w:r>
    </w:p>
    <w:p w:rsidR="00A237B2" w:rsidRDefault="00BF78F6">
      <w:pPr>
        <w:keepNext/>
        <w:widowControl w:val="0"/>
        <w:spacing w:after="0" w:line="17" w:lineRule="atLeast"/>
        <w:rPr>
          <w:rFonts w:ascii="Tinos" w:hAnsi="Tinos" w:cs="Tinos"/>
          <w:b/>
          <w:i/>
        </w:rPr>
      </w:pPr>
      <w:r>
        <w:rPr>
          <w:rFonts w:ascii="Tinos" w:eastAsia="Tinos" w:hAnsi="Tinos" w:cs="Tinos"/>
        </w:rPr>
        <w:t>в лице</w:t>
      </w:r>
      <w:r>
        <w:rPr>
          <w:rFonts w:ascii="Tinos" w:eastAsia="Tinos" w:hAnsi="Tinos" w:cs="Tinos"/>
          <w:b/>
          <w:i/>
        </w:rPr>
        <w:t xml:space="preserve"> ___________________________________________________________________</w:t>
      </w:r>
    </w:p>
    <w:p w:rsidR="00A237B2" w:rsidRDefault="00BF78F6">
      <w:pPr>
        <w:keepNext/>
        <w:spacing w:after="0" w:line="17" w:lineRule="atLeast"/>
        <w:rPr>
          <w:rFonts w:ascii="Tinos" w:hAnsi="Tinos" w:cs="Tinos"/>
          <w:b/>
          <w:bCs/>
          <w:i/>
          <w:iCs/>
        </w:rPr>
      </w:pPr>
      <w:r>
        <w:rPr>
          <w:rFonts w:ascii="Tinos" w:eastAsia="Tinos" w:hAnsi="Tinos" w:cs="Tinos"/>
          <w:b/>
          <w:i/>
        </w:rPr>
        <w:t>(указывается Ф.И.О.,</w:t>
      </w:r>
      <w:r>
        <w:rPr>
          <w:rFonts w:ascii="Tinos" w:eastAsia="Tinos" w:hAnsi="Tinos" w:cs="Tinos"/>
          <w:b/>
          <w:bCs/>
          <w:i/>
          <w:iCs/>
        </w:rPr>
        <w:t xml:space="preserve"> адрес, номер основного документа, удостоверяющего его личность,</w:t>
      </w:r>
    </w:p>
    <w:p w:rsidR="00A237B2" w:rsidRDefault="00BF78F6">
      <w:pPr>
        <w:keepNext/>
        <w:spacing w:after="0" w:line="17" w:lineRule="atLeast"/>
        <w:rPr>
          <w:rFonts w:ascii="Tinos" w:hAnsi="Tinos" w:cs="Tinos"/>
        </w:rPr>
      </w:pPr>
      <w:r>
        <w:rPr>
          <w:rFonts w:ascii="Tinos" w:eastAsia="Tinos" w:hAnsi="Tinos" w:cs="Tinos"/>
          <w:b/>
          <w:bCs/>
          <w:i/>
          <w:iCs/>
        </w:rPr>
        <w:t>________________________________________________________________________________,</w:t>
      </w:r>
    </w:p>
    <w:p w:rsidR="00A237B2" w:rsidRDefault="00BF78F6">
      <w:pPr>
        <w:keepNext/>
        <w:spacing w:after="0" w:line="17" w:lineRule="atLeast"/>
        <w:jc w:val="both"/>
        <w:rPr>
          <w:rFonts w:ascii="Tinos" w:hAnsi="Tinos" w:cs="Tinos"/>
          <w:b/>
          <w:bCs/>
          <w:i/>
          <w:iCs/>
        </w:rPr>
      </w:pPr>
      <w:r>
        <w:rPr>
          <w:rFonts w:ascii="Tinos" w:eastAsia="Tinos" w:hAnsi="Tinos" w:cs="Tinos"/>
          <w:b/>
          <w:bCs/>
          <w:i/>
          <w:iCs/>
        </w:rPr>
        <w:t>сведения о дате выдачи указанного документа и выдавшем его органе) *</w:t>
      </w:r>
    </w:p>
    <w:p w:rsidR="00A237B2" w:rsidRDefault="00BF78F6">
      <w:pPr>
        <w:keepNext/>
        <w:widowControl w:val="0"/>
        <w:spacing w:after="0" w:line="17" w:lineRule="atLeast"/>
        <w:jc w:val="both"/>
        <w:rPr>
          <w:rFonts w:ascii="Tinos" w:hAnsi="Tinos" w:cs="Tinos"/>
        </w:rPr>
      </w:pPr>
      <w:r>
        <w:rPr>
          <w:rFonts w:ascii="Tinos" w:eastAsia="Tinos" w:hAnsi="Tinos" w:cs="Tinos"/>
          <w:b/>
          <w:i/>
        </w:rPr>
        <w:t>действующего на основании _______________</w:t>
      </w:r>
      <w:r>
        <w:rPr>
          <w:rFonts w:ascii="Tinos" w:eastAsia="Tinos" w:hAnsi="Tinos" w:cs="Tinos"/>
          <w:i/>
        </w:rPr>
        <w:t>,</w:t>
      </w:r>
      <w:r>
        <w:rPr>
          <w:rFonts w:ascii="Tinos" w:eastAsia="Tinos" w:hAnsi="Tinos" w:cs="Tinos"/>
          <w:b/>
          <w:i/>
        </w:rPr>
        <w:t xml:space="preserve"> </w:t>
      </w:r>
      <w:r>
        <w:rPr>
          <w:rFonts w:ascii="Tinos" w:eastAsia="Tinos" w:hAnsi="Tinos" w:cs="Tinos"/>
        </w:rPr>
        <w:t xml:space="preserve">дает свое согласие АО «Россети Сибирь Тываэнерго» зарегистрированному по адресу: 667001, Республика Тыва, г. Кызыл, ул. Рабочая, 4  </w:t>
      </w:r>
      <w:r>
        <w:rPr>
          <w:rFonts w:ascii="Tinos" w:eastAsia="Tinos" w:hAnsi="Tinos" w:cs="Tinos"/>
          <w:b/>
        </w:rPr>
        <w:t>Публичному акционерному обществу   «Россети Сибирь»</w:t>
      </w:r>
      <w:r>
        <w:rPr>
          <w:rFonts w:ascii="Tinos" w:eastAsia="Tinos" w:hAnsi="Tinos" w:cs="Tinos"/>
        </w:rPr>
        <w:t>, зарегистрированному по адресу: г. Красноярск, ул. Бограда 144 А,</w:t>
      </w:r>
      <w:r>
        <w:rPr>
          <w:rFonts w:ascii="Tinos" w:eastAsia="Tinos" w:hAnsi="Tinos" w:cs="Tinos"/>
          <w:b/>
          <w:i/>
        </w:rPr>
        <w:t xml:space="preserve"> </w:t>
      </w:r>
      <w:r>
        <w:rPr>
          <w:rFonts w:ascii="Tinos" w:eastAsia="Tinos" w:hAnsi="Tinos" w:cs="Tinos"/>
        </w:rPr>
        <w:t>и</w:t>
      </w:r>
      <w:r>
        <w:rPr>
          <w:rFonts w:ascii="Tinos" w:eastAsia="Tinos" w:hAnsi="Tinos" w:cs="Tinos"/>
          <w:i/>
        </w:rPr>
        <w:t xml:space="preserve"> </w:t>
      </w:r>
      <w:r>
        <w:rPr>
          <w:rFonts w:ascii="Tinos" w:eastAsia="Tinos" w:hAnsi="Tinos" w:cs="Tinos"/>
          <w:b/>
        </w:rPr>
        <w:t>Публичному акционерному обществу  «Российские сети»</w:t>
      </w:r>
      <w:r>
        <w:rPr>
          <w:rFonts w:ascii="Tinos" w:eastAsia="Tinos" w:hAnsi="Tinos" w:cs="Tinos"/>
        </w:rPr>
        <w:t xml:space="preserve">, зарегистрированному по адресу: </w:t>
      </w:r>
      <w:r>
        <w:rPr>
          <w:rFonts w:ascii="Tinos" w:eastAsia="Tinos" w:hAnsi="Tinos" w:cs="Tinos"/>
        </w:rPr>
        <w:br/>
        <w:t xml:space="preserve">г. Москва, ул. Беловежская, 4, в отношении следующего перечня персональных данных руководителей и собственников (участников, учредителей, акционеров), </w:t>
      </w:r>
      <w:r>
        <w:rPr>
          <w:rFonts w:ascii="Tinos" w:eastAsia="Tinos" w:hAnsi="Tinos" w:cs="Tinos"/>
        </w:rPr>
        <w:br/>
        <w:t xml:space="preserve">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w:t>
      </w:r>
      <w:r>
        <w:rPr>
          <w:rFonts w:ascii="Tinos" w:eastAsia="Tinos" w:hAnsi="Tinos" w:cs="Tinos"/>
        </w:rPr>
        <w:br/>
        <w:t>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Pr>
          <w:rFonts w:ascii="Tinos" w:eastAsia="Tinos" w:hAnsi="Tinos" w:cs="Tinos"/>
        </w:rPr>
        <w:br/>
        <w:t>и бенефициаров.***</w:t>
      </w:r>
    </w:p>
    <w:p w:rsidR="00A237B2" w:rsidRDefault="00BF78F6">
      <w:pPr>
        <w:keepNext/>
        <w:widowControl w:val="0"/>
        <w:spacing w:after="0" w:line="17" w:lineRule="atLeast"/>
        <w:jc w:val="both"/>
        <w:rPr>
          <w:rFonts w:ascii="Tinos" w:hAnsi="Tinos" w:cs="Tinos"/>
        </w:rPr>
      </w:pPr>
      <w:r>
        <w:rPr>
          <w:rFonts w:ascii="Tinos" w:eastAsia="Tinos" w:hAnsi="Tinos" w:cs="Tinos"/>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rFonts w:ascii="Tinos" w:eastAsia="Tinos" w:hAnsi="Tinos" w:cs="Tinos"/>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rFonts w:ascii="Tinos" w:eastAsia="Tinos" w:hAnsi="Tinos" w:cs="Tinos"/>
        </w:rPr>
        <w:br/>
        <w:t xml:space="preserve">а также связанных с ними иных поручений Правительства Российской Федерации </w:t>
      </w:r>
      <w:r>
        <w:rPr>
          <w:rFonts w:ascii="Tinos" w:eastAsia="Tinos" w:hAnsi="Tinos" w:cs="Tinos"/>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A237B2" w:rsidRDefault="00BF78F6">
      <w:pPr>
        <w:keepNext/>
        <w:widowControl w:val="0"/>
        <w:spacing w:after="0" w:line="17" w:lineRule="atLeast"/>
        <w:jc w:val="both"/>
        <w:rPr>
          <w:rFonts w:ascii="Tinos" w:hAnsi="Tinos" w:cs="Tinos"/>
          <w:color w:val="000000"/>
        </w:rPr>
      </w:pPr>
      <w:r>
        <w:rPr>
          <w:rFonts w:ascii="Tinos" w:eastAsia="Tinos" w:hAnsi="Tinos" w:cs="Tinos"/>
        </w:rPr>
        <w:t>Срок, в течение которого действует настоящее согласие: со дня его подписания до момента фактического достижения цели обработки</w:t>
      </w:r>
      <w:r>
        <w:rPr>
          <w:rFonts w:ascii="Tinos" w:eastAsia="Tinos" w:hAnsi="Tinos" w:cs="Tinos"/>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A237B2" w:rsidRDefault="00BF78F6">
      <w:pPr>
        <w:keepNext/>
        <w:widowControl w:val="0"/>
        <w:spacing w:after="0" w:line="17" w:lineRule="atLeast"/>
        <w:jc w:val="both"/>
        <w:rPr>
          <w:rFonts w:ascii="Tinos" w:hAnsi="Tinos" w:cs="Tinos"/>
          <w:color w:val="000000"/>
          <w:sz w:val="24"/>
          <w:szCs w:val="24"/>
        </w:rPr>
      </w:pPr>
      <w:r>
        <w:rPr>
          <w:rFonts w:ascii="Tinos" w:eastAsia="Tinos" w:hAnsi="Tinos" w:cs="Tinos"/>
          <w:color w:val="000000"/>
        </w:rPr>
        <w:t>_______________________________</w:t>
      </w:r>
      <w:r>
        <w:rPr>
          <w:rFonts w:ascii="Tinos" w:eastAsia="Tinos" w:hAnsi="Tinos" w:cs="Tinos"/>
          <w:color w:val="000000"/>
          <w:sz w:val="24"/>
          <w:szCs w:val="24"/>
        </w:rPr>
        <w:t xml:space="preserve">                                 ___________________________</w:t>
      </w:r>
    </w:p>
    <w:p w:rsidR="00A237B2" w:rsidRDefault="00BF78F6">
      <w:pPr>
        <w:keepNext/>
        <w:widowControl w:val="0"/>
        <w:spacing w:after="0" w:line="17" w:lineRule="atLeast"/>
        <w:jc w:val="both"/>
        <w:rPr>
          <w:rFonts w:ascii="Tinos" w:hAnsi="Tinos" w:cs="Tinos"/>
          <w:sz w:val="20"/>
          <w:szCs w:val="20"/>
        </w:rPr>
      </w:pPr>
      <w:r>
        <w:rPr>
          <w:rFonts w:ascii="Tinos" w:eastAsia="Tinos" w:hAnsi="Tinos" w:cs="Tinos"/>
          <w:sz w:val="20"/>
          <w:szCs w:val="20"/>
        </w:rPr>
        <w:t>(Подпись субъекта персональных данных/                                    (Ф.И.О. и должность подписавшего*)</w:t>
      </w:r>
    </w:p>
    <w:p w:rsidR="00A237B2" w:rsidRDefault="00BF78F6">
      <w:pPr>
        <w:keepNext/>
        <w:widowControl w:val="0"/>
        <w:spacing w:after="0" w:line="17" w:lineRule="atLeast"/>
        <w:jc w:val="both"/>
        <w:rPr>
          <w:rFonts w:ascii="Tinos" w:hAnsi="Tinos" w:cs="Tinos"/>
          <w:sz w:val="24"/>
          <w:szCs w:val="24"/>
        </w:rPr>
      </w:pPr>
      <w:r>
        <w:rPr>
          <w:rFonts w:ascii="Tinos" w:eastAsia="Tinos" w:hAnsi="Tinos" w:cs="Tinos"/>
          <w:sz w:val="20"/>
          <w:szCs w:val="20"/>
        </w:rPr>
        <w:t xml:space="preserve">уполномоченного представителя) </w:t>
      </w:r>
      <w:r>
        <w:rPr>
          <w:rFonts w:ascii="Tinos" w:eastAsia="Tinos" w:hAnsi="Tinos" w:cs="Tinos"/>
          <w:sz w:val="24"/>
          <w:szCs w:val="24"/>
        </w:rPr>
        <w:t xml:space="preserve">                                               </w:t>
      </w:r>
    </w:p>
    <w:p w:rsidR="00A237B2" w:rsidRDefault="00BF78F6">
      <w:pPr>
        <w:keepNext/>
        <w:widowControl w:val="0"/>
        <w:spacing w:after="0" w:line="17" w:lineRule="atLeast"/>
        <w:jc w:val="both"/>
        <w:rPr>
          <w:rFonts w:ascii="Tinos" w:hAnsi="Tinos" w:cs="Tinos"/>
          <w:b/>
          <w:bCs/>
          <w:sz w:val="24"/>
          <w:szCs w:val="24"/>
        </w:rPr>
      </w:pPr>
      <w:r>
        <w:rPr>
          <w:rFonts w:ascii="Tinos" w:eastAsia="Tinos" w:hAnsi="Tinos" w:cs="Tinos"/>
          <w:b/>
          <w:bCs/>
          <w:sz w:val="24"/>
          <w:szCs w:val="24"/>
        </w:rPr>
        <w:t>М.П.                                                                                  М.П.</w:t>
      </w:r>
    </w:p>
    <w:p w:rsidR="00A237B2" w:rsidRDefault="00A237B2">
      <w:pPr>
        <w:keepNext/>
        <w:widowControl w:val="0"/>
        <w:spacing w:after="0" w:line="17" w:lineRule="atLeast"/>
        <w:jc w:val="both"/>
        <w:rPr>
          <w:rFonts w:ascii="Tinos" w:hAnsi="Tinos" w:cs="Tinos"/>
          <w:sz w:val="20"/>
          <w:szCs w:val="20"/>
        </w:rPr>
      </w:pPr>
    </w:p>
    <w:p w:rsidR="00A237B2" w:rsidRDefault="00BF78F6">
      <w:pPr>
        <w:keepNext/>
        <w:widowControl w:val="0"/>
        <w:spacing w:after="0" w:line="17" w:lineRule="atLeast"/>
        <w:jc w:val="both"/>
        <w:rPr>
          <w:rFonts w:ascii="Tinos" w:hAnsi="Tinos" w:cs="Tinos"/>
          <w:b/>
          <w:sz w:val="20"/>
          <w:szCs w:val="20"/>
        </w:rPr>
      </w:pPr>
      <w:r>
        <w:rPr>
          <w:rFonts w:ascii="Tinos" w:eastAsia="Tinos" w:hAnsi="Tinos" w:cs="Tinos"/>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A237B2" w:rsidRDefault="00BF78F6">
      <w:pPr>
        <w:keepNext/>
        <w:widowControl w:val="0"/>
        <w:spacing w:after="0" w:line="17" w:lineRule="atLeast"/>
        <w:jc w:val="both"/>
        <w:rPr>
          <w:rFonts w:ascii="Tinos" w:hAnsi="Tinos" w:cs="Tinos"/>
          <w:sz w:val="20"/>
          <w:szCs w:val="20"/>
        </w:rPr>
      </w:pPr>
      <w:r>
        <w:rPr>
          <w:rFonts w:ascii="Tinos" w:eastAsia="Tinos" w:hAnsi="Tinos" w:cs="Tinos"/>
          <w:sz w:val="20"/>
          <w:szCs w:val="20"/>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A237B2" w:rsidRDefault="00BF78F6">
      <w:pPr>
        <w:keepNext/>
        <w:spacing w:after="0" w:line="17" w:lineRule="atLeast"/>
        <w:jc w:val="both"/>
        <w:rPr>
          <w:rFonts w:ascii="Tinos" w:hAnsi="Tinos" w:cs="Tinos"/>
          <w:sz w:val="20"/>
          <w:szCs w:val="20"/>
        </w:rPr>
      </w:pPr>
      <w:r>
        <w:rPr>
          <w:rFonts w:ascii="Tinos" w:eastAsia="Tinos" w:hAnsi="Tinos" w:cs="Tinos"/>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bookmarkEnd w:id="2"/>
    </w:p>
    <w:p w:rsidR="00A237B2" w:rsidRDefault="00A237B2">
      <w:pPr>
        <w:spacing w:after="0" w:line="17" w:lineRule="atLeast"/>
        <w:ind w:firstLine="709"/>
        <w:jc w:val="both"/>
        <w:rPr>
          <w:rFonts w:ascii="Tinos" w:hAnsi="Tinos" w:cs="Tinos"/>
          <w:sz w:val="20"/>
          <w:szCs w:val="20"/>
        </w:rPr>
      </w:pPr>
    </w:p>
    <w:tbl>
      <w:tblPr>
        <w:tblW w:w="0" w:type="auto"/>
        <w:tblInd w:w="-1" w:type="dxa"/>
        <w:tblLayout w:type="fixed"/>
        <w:tblLook w:val="00A0" w:firstRow="1" w:lastRow="0" w:firstColumn="1" w:lastColumn="0" w:noHBand="0" w:noVBand="0"/>
      </w:tblPr>
      <w:tblGrid>
        <w:gridCol w:w="10063"/>
      </w:tblGrid>
      <w:tr w:rsidR="00A237B2">
        <w:trPr>
          <w:trHeight w:val="80"/>
        </w:trPr>
        <w:tc>
          <w:tcPr>
            <w:tcW w:w="10063" w:type="dxa"/>
          </w:tcPr>
          <w:p w:rsidR="00A237B2" w:rsidRDefault="00A237B2">
            <w:pPr>
              <w:spacing w:after="0" w:line="17" w:lineRule="atLeast"/>
              <w:jc w:val="both"/>
              <w:rPr>
                <w:rFonts w:ascii="Tinos" w:hAnsi="Tinos" w:cs="Tinos"/>
                <w:b/>
                <w:i/>
                <w:sz w:val="24"/>
                <w:szCs w:val="24"/>
              </w:rPr>
            </w:pPr>
          </w:p>
        </w:tc>
      </w:tr>
      <w:tr w:rsidR="00A237B2">
        <w:tc>
          <w:tcPr>
            <w:tcW w:w="10063" w:type="dxa"/>
          </w:tcPr>
          <w:p w:rsidR="00A237B2" w:rsidRDefault="00BF78F6">
            <w:pPr>
              <w:spacing w:after="0" w:line="17" w:lineRule="atLeast"/>
              <w:jc w:val="both"/>
              <w:rPr>
                <w:rFonts w:ascii="Tinos" w:hAnsi="Tinos" w:cs="Tinos"/>
                <w:b/>
                <w:bCs/>
                <w:i/>
              </w:rPr>
            </w:pPr>
            <w:r>
              <w:rPr>
                <w:rFonts w:ascii="Tinos" w:eastAsia="Tinos" w:hAnsi="Tinos" w:cs="Tinos"/>
                <w:b/>
                <w:bCs/>
              </w:rPr>
              <w:t>ФОРМУ СОГЛАСОВАЛИ:</w:t>
            </w:r>
          </w:p>
        </w:tc>
      </w:tr>
      <w:tr w:rsidR="00A237B2">
        <w:trPr>
          <w:trHeight w:val="3050"/>
        </w:trPr>
        <w:tc>
          <w:tcPr>
            <w:tcW w:w="10063" w:type="dxa"/>
          </w:tcPr>
          <w:p w:rsidR="00A237B2" w:rsidRDefault="00A237B2">
            <w:pPr>
              <w:spacing w:after="0" w:line="17" w:lineRule="atLeast"/>
              <w:jc w:val="both"/>
              <w:rPr>
                <w:rFonts w:ascii="Tinos" w:hAnsi="Tinos" w:cs="Tinos"/>
                <w:b/>
                <w:bCs/>
              </w:rPr>
            </w:pPr>
          </w:p>
          <w:tbl>
            <w:tblPr>
              <w:tblW w:w="14413" w:type="dxa"/>
              <w:tblLayout w:type="fixed"/>
              <w:tblLook w:val="04A0" w:firstRow="1" w:lastRow="0" w:firstColumn="1" w:lastColumn="0" w:noHBand="0" w:noVBand="1"/>
            </w:tblPr>
            <w:tblGrid>
              <w:gridCol w:w="4819"/>
              <w:gridCol w:w="9594"/>
            </w:tblGrid>
            <w:tr w:rsidR="00A237B2">
              <w:trPr>
                <w:trHeight w:val="411"/>
              </w:trPr>
              <w:tc>
                <w:tcPr>
                  <w:tcW w:w="4819" w:type="dxa"/>
                </w:tcPr>
                <w:p w:rsidR="00A237B2" w:rsidRDefault="00BF78F6">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Покупатель:</w:t>
                  </w:r>
                </w:p>
                <w:p w:rsidR="00A237B2" w:rsidRDefault="00A237B2">
                  <w:pPr>
                    <w:keepNext/>
                    <w:widowControl w:val="0"/>
                    <w:suppressLineNumbers/>
                    <w:shd w:val="clear" w:color="auto" w:fill="FFFFFF"/>
                    <w:tabs>
                      <w:tab w:val="left" w:pos="567"/>
                    </w:tabs>
                    <w:spacing w:after="0" w:line="17" w:lineRule="atLeast"/>
                    <w:jc w:val="both"/>
                    <w:rPr>
                      <w:rFonts w:ascii="Tinos" w:hAnsi="Tinos" w:cs="Tinos"/>
                      <w:b/>
                      <w:bCs/>
                    </w:rPr>
                  </w:pPr>
                </w:p>
                <w:p w:rsidR="00A237B2" w:rsidRDefault="00BF78F6">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А.В. Лукин /</w:t>
                  </w:r>
                </w:p>
              </w:tc>
              <w:tc>
                <w:tcPr>
                  <w:tcW w:w="9594" w:type="dxa"/>
                </w:tcPr>
                <w:p w:rsidR="00A237B2" w:rsidRDefault="00BF78F6">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Поставщик:</w:t>
                  </w:r>
                </w:p>
                <w:p w:rsidR="00A237B2" w:rsidRDefault="00A237B2">
                  <w:pPr>
                    <w:keepNext/>
                    <w:widowControl w:val="0"/>
                    <w:suppressLineNumbers/>
                    <w:shd w:val="clear" w:color="auto" w:fill="FFFFFF"/>
                    <w:tabs>
                      <w:tab w:val="left" w:pos="567"/>
                    </w:tabs>
                    <w:spacing w:after="0" w:line="17" w:lineRule="atLeast"/>
                    <w:jc w:val="both"/>
                    <w:rPr>
                      <w:rFonts w:ascii="Tinos" w:hAnsi="Tinos" w:cs="Tinos"/>
                      <w:b/>
                      <w:bCs/>
                    </w:rPr>
                  </w:pPr>
                </w:p>
                <w:p w:rsidR="00A237B2" w:rsidRDefault="00BF78F6">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______________________/</w:t>
                  </w:r>
                  <w:r>
                    <w:rPr>
                      <w:rFonts w:ascii="Tinos" w:eastAsia="Tinos" w:hAnsi="Tinos" w:cs="Tinos"/>
                      <w:b/>
                      <w:bCs/>
                      <w:sz w:val="24"/>
                      <w:szCs w:val="24"/>
                    </w:rPr>
                    <w:t xml:space="preserve"> </w:t>
                  </w:r>
                  <w:r>
                    <w:rPr>
                      <w:rFonts w:ascii="Tinos" w:eastAsia="Tinos" w:hAnsi="Tinos" w:cs="Tinos"/>
                      <w:b/>
                      <w:bCs/>
                    </w:rPr>
                    <w:t>____ /</w:t>
                  </w:r>
                </w:p>
              </w:tc>
            </w:tr>
            <w:tr w:rsidR="00A237B2">
              <w:trPr>
                <w:trHeight w:val="394"/>
              </w:trPr>
              <w:tc>
                <w:tcPr>
                  <w:tcW w:w="4819" w:type="dxa"/>
                </w:tcPr>
                <w:p w:rsidR="00A237B2" w:rsidRDefault="00BF78F6">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c>
                <w:tcPr>
                  <w:tcW w:w="9594" w:type="dxa"/>
                </w:tcPr>
                <w:p w:rsidR="00A237B2" w:rsidRDefault="00BF78F6">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r>
            <w:tr w:rsidR="00A237B2">
              <w:trPr>
                <w:trHeight w:val="679"/>
              </w:trPr>
              <w:tc>
                <w:tcPr>
                  <w:tcW w:w="4819" w:type="dxa"/>
                </w:tcPr>
                <w:p w:rsidR="00A237B2" w:rsidRDefault="00BF78F6">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«_____»_____________20___г.</w:t>
                  </w:r>
                </w:p>
              </w:tc>
              <w:tc>
                <w:tcPr>
                  <w:tcW w:w="9594" w:type="dxa"/>
                </w:tcPr>
                <w:p w:rsidR="00A237B2" w:rsidRDefault="00BF78F6">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 _____________20___г.</w:t>
                  </w:r>
                </w:p>
                <w:p w:rsidR="00A237B2" w:rsidRDefault="00A237B2">
                  <w:pPr>
                    <w:keepNext/>
                    <w:widowControl w:val="0"/>
                    <w:suppressLineNumbers/>
                    <w:shd w:val="clear" w:color="auto" w:fill="FFFFFF"/>
                    <w:tabs>
                      <w:tab w:val="left" w:pos="567"/>
                    </w:tabs>
                    <w:spacing w:after="0" w:line="17" w:lineRule="atLeast"/>
                    <w:jc w:val="both"/>
                    <w:rPr>
                      <w:rFonts w:ascii="Tinos" w:hAnsi="Tinos" w:cs="Tinos"/>
                      <w:b/>
                      <w:bCs/>
                    </w:rPr>
                  </w:pPr>
                </w:p>
              </w:tc>
            </w:tr>
          </w:tbl>
          <w:p w:rsidR="00A237B2" w:rsidRDefault="00A237B2">
            <w:pPr>
              <w:spacing w:after="0" w:line="17" w:lineRule="atLeast"/>
              <w:ind w:left="6379" w:hanging="2"/>
              <w:jc w:val="both"/>
              <w:rPr>
                <w:rFonts w:ascii="Tinos" w:hAnsi="Tinos" w:cs="Tinos"/>
                <w:b/>
                <w:bCs/>
              </w:rPr>
            </w:pPr>
          </w:p>
        </w:tc>
      </w:tr>
    </w:tbl>
    <w:p w:rsidR="00A237B2" w:rsidRDefault="00A237B2">
      <w:pPr>
        <w:spacing w:after="0" w:line="17" w:lineRule="atLeast"/>
        <w:rPr>
          <w:rFonts w:ascii="Tinos" w:hAnsi="Tinos" w:cs="Tinos"/>
          <w:highlight w:val="green"/>
        </w:rPr>
      </w:pPr>
    </w:p>
    <w:p w:rsidR="00A237B2" w:rsidRDefault="00BF78F6">
      <w:pPr>
        <w:spacing w:after="0" w:line="17" w:lineRule="atLeast"/>
        <w:rPr>
          <w:rFonts w:ascii="Tinos" w:hAnsi="Tinos" w:cs="Tinos"/>
          <w:sz w:val="20"/>
          <w:szCs w:val="20"/>
        </w:rPr>
      </w:pPr>
      <w:r>
        <w:rPr>
          <w:rFonts w:ascii="Tinos" w:eastAsia="Tinos" w:hAnsi="Tinos" w:cs="Tinos"/>
          <w:sz w:val="20"/>
          <w:szCs w:val="20"/>
        </w:rPr>
        <w:t xml:space="preserve">                                                                                                                                        </w:t>
      </w:r>
    </w:p>
    <w:p w:rsidR="00A237B2" w:rsidRDefault="00A237B2">
      <w:pPr>
        <w:spacing w:after="0" w:line="17" w:lineRule="atLeast"/>
        <w:rPr>
          <w:rFonts w:ascii="Tinos" w:hAnsi="Tinos" w:cs="Tinos"/>
          <w:sz w:val="20"/>
          <w:szCs w:val="20"/>
        </w:rPr>
      </w:pPr>
    </w:p>
    <w:p w:rsidR="00A237B2" w:rsidRDefault="00A237B2">
      <w:pPr>
        <w:spacing w:after="0" w:line="17" w:lineRule="atLeast"/>
        <w:rPr>
          <w:rFonts w:ascii="Tinos" w:hAnsi="Tinos" w:cs="Tinos"/>
          <w:sz w:val="20"/>
          <w:szCs w:val="20"/>
        </w:rPr>
      </w:pPr>
    </w:p>
    <w:p w:rsidR="00A237B2" w:rsidRDefault="00A237B2">
      <w:pPr>
        <w:spacing w:after="0" w:line="17" w:lineRule="atLeast"/>
        <w:rPr>
          <w:rFonts w:ascii="Tinos" w:hAnsi="Tinos" w:cs="Tinos"/>
          <w:sz w:val="20"/>
          <w:szCs w:val="20"/>
        </w:rPr>
      </w:pPr>
    </w:p>
    <w:p w:rsidR="00A237B2" w:rsidRDefault="00A237B2">
      <w:pPr>
        <w:spacing w:after="0" w:line="17" w:lineRule="atLeast"/>
        <w:rPr>
          <w:rFonts w:ascii="Tinos" w:hAnsi="Tinos" w:cs="Tinos"/>
          <w:sz w:val="20"/>
          <w:szCs w:val="20"/>
        </w:rPr>
      </w:pPr>
    </w:p>
    <w:p w:rsidR="00A237B2" w:rsidRDefault="00A237B2">
      <w:pPr>
        <w:spacing w:after="0" w:line="17" w:lineRule="atLeast"/>
        <w:rPr>
          <w:rFonts w:ascii="Tinos" w:hAnsi="Tinos" w:cs="Tinos"/>
          <w:sz w:val="20"/>
          <w:szCs w:val="20"/>
        </w:rPr>
      </w:pPr>
    </w:p>
    <w:p w:rsidR="00A237B2" w:rsidRDefault="00A237B2">
      <w:pPr>
        <w:spacing w:after="0" w:line="17" w:lineRule="atLeast"/>
        <w:rPr>
          <w:rFonts w:ascii="Tinos" w:hAnsi="Tinos" w:cs="Tinos"/>
          <w:sz w:val="20"/>
          <w:szCs w:val="20"/>
        </w:rPr>
      </w:pPr>
    </w:p>
    <w:p w:rsidR="00A237B2" w:rsidRDefault="00A237B2">
      <w:pPr>
        <w:spacing w:after="0" w:line="17" w:lineRule="atLeast"/>
        <w:rPr>
          <w:rFonts w:ascii="Tinos" w:hAnsi="Tinos" w:cs="Tinos"/>
          <w:sz w:val="20"/>
          <w:szCs w:val="20"/>
        </w:rPr>
      </w:pPr>
    </w:p>
    <w:p w:rsidR="00A237B2" w:rsidRDefault="00A237B2">
      <w:pPr>
        <w:spacing w:after="0" w:line="17" w:lineRule="atLeast"/>
        <w:rPr>
          <w:rFonts w:ascii="Tinos" w:hAnsi="Tinos" w:cs="Tinos"/>
          <w:sz w:val="20"/>
          <w:szCs w:val="20"/>
        </w:rPr>
      </w:pPr>
    </w:p>
    <w:p w:rsidR="00A237B2" w:rsidRDefault="00A237B2">
      <w:pPr>
        <w:spacing w:after="0" w:line="17" w:lineRule="atLeast"/>
        <w:rPr>
          <w:rFonts w:ascii="Tinos" w:hAnsi="Tinos" w:cs="Tinos"/>
          <w:sz w:val="20"/>
          <w:szCs w:val="20"/>
        </w:rPr>
      </w:pPr>
    </w:p>
    <w:p w:rsidR="00A237B2" w:rsidRDefault="00A237B2">
      <w:pPr>
        <w:spacing w:after="0" w:line="17" w:lineRule="atLeast"/>
        <w:rPr>
          <w:rFonts w:ascii="Tinos" w:hAnsi="Tinos" w:cs="Tinos"/>
          <w:sz w:val="20"/>
          <w:szCs w:val="20"/>
        </w:rPr>
      </w:pPr>
    </w:p>
    <w:p w:rsidR="00A237B2" w:rsidRDefault="00A237B2">
      <w:pPr>
        <w:spacing w:after="0" w:line="17" w:lineRule="atLeast"/>
        <w:rPr>
          <w:rFonts w:ascii="Tinos" w:hAnsi="Tinos" w:cs="Tinos"/>
          <w:sz w:val="20"/>
          <w:szCs w:val="20"/>
        </w:rPr>
      </w:pPr>
    </w:p>
    <w:p w:rsidR="00A237B2" w:rsidRDefault="00A237B2">
      <w:pPr>
        <w:spacing w:after="0" w:line="17" w:lineRule="atLeast"/>
        <w:rPr>
          <w:rFonts w:ascii="Tinos" w:hAnsi="Tinos" w:cs="Tinos"/>
          <w:sz w:val="20"/>
          <w:szCs w:val="20"/>
        </w:rPr>
      </w:pPr>
    </w:p>
    <w:p w:rsidR="00A237B2" w:rsidRDefault="00A237B2">
      <w:pPr>
        <w:spacing w:after="0" w:line="17" w:lineRule="atLeast"/>
        <w:rPr>
          <w:rFonts w:ascii="Tinos" w:hAnsi="Tinos" w:cs="Tinos"/>
          <w:sz w:val="20"/>
          <w:szCs w:val="20"/>
        </w:rPr>
      </w:pPr>
    </w:p>
    <w:p w:rsidR="00A237B2" w:rsidRDefault="00A237B2">
      <w:pPr>
        <w:spacing w:after="0" w:line="17" w:lineRule="atLeast"/>
        <w:rPr>
          <w:rFonts w:ascii="Tinos" w:hAnsi="Tinos" w:cs="Tinos"/>
          <w:sz w:val="20"/>
          <w:szCs w:val="20"/>
        </w:rPr>
      </w:pPr>
    </w:p>
    <w:p w:rsidR="00A237B2" w:rsidRDefault="00A237B2">
      <w:pPr>
        <w:spacing w:after="0" w:line="17" w:lineRule="atLeast"/>
        <w:rPr>
          <w:rFonts w:ascii="Tinos" w:hAnsi="Tinos" w:cs="Tinos"/>
          <w:sz w:val="20"/>
          <w:szCs w:val="20"/>
        </w:rPr>
      </w:pPr>
    </w:p>
    <w:p w:rsidR="00A237B2" w:rsidRDefault="00A237B2">
      <w:pPr>
        <w:spacing w:after="0" w:line="17" w:lineRule="atLeast"/>
        <w:rPr>
          <w:rFonts w:ascii="Tinos" w:hAnsi="Tinos" w:cs="Tinos"/>
          <w:sz w:val="20"/>
          <w:szCs w:val="20"/>
        </w:rPr>
      </w:pPr>
    </w:p>
    <w:p w:rsidR="00A237B2" w:rsidRDefault="00A237B2">
      <w:pPr>
        <w:spacing w:after="0" w:line="17" w:lineRule="atLeast"/>
        <w:rPr>
          <w:rFonts w:ascii="Tinos" w:hAnsi="Tinos" w:cs="Tinos"/>
          <w:sz w:val="20"/>
          <w:szCs w:val="20"/>
        </w:rPr>
      </w:pPr>
    </w:p>
    <w:p w:rsidR="00A237B2" w:rsidRDefault="00BF78F6">
      <w:pPr>
        <w:spacing w:after="0" w:line="17" w:lineRule="atLeast"/>
        <w:rPr>
          <w:rFonts w:ascii="Tinos" w:hAnsi="Tinos" w:cs="Tinos"/>
          <w:sz w:val="20"/>
          <w:szCs w:val="20"/>
        </w:rPr>
      </w:pPr>
      <w:r>
        <w:rPr>
          <w:rFonts w:ascii="Tinos" w:eastAsia="Tinos" w:hAnsi="Tinos" w:cs="Tinos"/>
          <w:sz w:val="20"/>
          <w:szCs w:val="20"/>
        </w:rPr>
        <w:t xml:space="preserve">      </w:t>
      </w:r>
    </w:p>
    <w:p w:rsidR="00A237B2" w:rsidRDefault="00BF78F6">
      <w:pPr>
        <w:spacing w:after="0" w:line="17" w:lineRule="atLeast"/>
        <w:jc w:val="right"/>
        <w:rPr>
          <w:rFonts w:ascii="Tinos" w:hAnsi="Tinos" w:cs="Tinos"/>
          <w:sz w:val="20"/>
          <w:szCs w:val="20"/>
        </w:rPr>
      </w:pPr>
      <w:r>
        <w:rPr>
          <w:rFonts w:ascii="Tinos" w:eastAsia="Tinos" w:hAnsi="Tinos" w:cs="Tinos"/>
          <w:sz w:val="20"/>
          <w:szCs w:val="20"/>
        </w:rPr>
        <w:t>Приложение № 4</w:t>
      </w:r>
    </w:p>
    <w:p w:rsidR="00A237B2" w:rsidRDefault="00BF78F6">
      <w:pPr>
        <w:spacing w:after="0" w:line="17" w:lineRule="atLeast"/>
        <w:jc w:val="right"/>
        <w:rPr>
          <w:rFonts w:ascii="Tinos" w:hAnsi="Tinos" w:cs="Tinos"/>
          <w:sz w:val="20"/>
          <w:szCs w:val="20"/>
        </w:rPr>
      </w:pPr>
      <w:r>
        <w:rPr>
          <w:rFonts w:ascii="Tinos" w:eastAsia="Tinos" w:hAnsi="Tinos" w:cs="Tinos"/>
          <w:sz w:val="20"/>
          <w:szCs w:val="20"/>
        </w:rPr>
        <w:t xml:space="preserve">                                                                                                                                               к Договору №_____________</w:t>
      </w:r>
    </w:p>
    <w:p w:rsidR="00A237B2" w:rsidRDefault="00BF78F6">
      <w:pPr>
        <w:pStyle w:val="2"/>
        <w:keepNext w:val="0"/>
        <w:numPr>
          <w:ilvl w:val="0"/>
          <w:numId w:val="0"/>
        </w:numPr>
        <w:spacing w:before="0" w:after="0" w:line="17" w:lineRule="atLeast"/>
        <w:jc w:val="right"/>
        <w:rPr>
          <w:rFonts w:ascii="Tinos" w:hAnsi="Tinos" w:cs="Tinos"/>
          <w:b w:val="0"/>
          <w:sz w:val="22"/>
          <w:szCs w:val="22"/>
        </w:rPr>
      </w:pPr>
      <w:r>
        <w:rPr>
          <w:rFonts w:ascii="Tinos" w:eastAsia="Tinos" w:hAnsi="Tinos" w:cs="Tinos"/>
          <w:b w:val="0"/>
          <w:caps w:val="0"/>
          <w:sz w:val="20"/>
          <w:szCs w:val="20"/>
        </w:rPr>
        <w:t xml:space="preserve">                      от "____" __________ 20___г</w:t>
      </w:r>
    </w:p>
    <w:p w:rsidR="00A237B2" w:rsidRDefault="00A237B2">
      <w:pPr>
        <w:tabs>
          <w:tab w:val="left" w:pos="7260"/>
        </w:tabs>
        <w:spacing w:after="0" w:line="17" w:lineRule="atLeast"/>
        <w:jc w:val="right"/>
        <w:rPr>
          <w:rFonts w:ascii="Tinos" w:hAnsi="Tinos" w:cs="Tinos"/>
        </w:rPr>
      </w:pPr>
    </w:p>
    <w:p w:rsidR="00A237B2" w:rsidRDefault="00A237B2">
      <w:pPr>
        <w:spacing w:after="0" w:line="17" w:lineRule="atLeast"/>
        <w:rPr>
          <w:rFonts w:ascii="Tinos" w:hAnsi="Tinos" w:cs="Tinos"/>
        </w:rPr>
      </w:pPr>
    </w:p>
    <w:p w:rsidR="00A237B2" w:rsidRDefault="00A237B2">
      <w:pPr>
        <w:spacing w:after="0" w:line="17" w:lineRule="atLeast"/>
        <w:rPr>
          <w:rFonts w:ascii="Tinos" w:hAnsi="Tinos" w:cs="Tinos"/>
        </w:rPr>
      </w:pPr>
    </w:p>
    <w:p w:rsidR="00A237B2" w:rsidRDefault="00BF78F6">
      <w:pPr>
        <w:widowControl w:val="0"/>
        <w:spacing w:after="0" w:line="17" w:lineRule="atLeast"/>
        <w:ind w:right="40"/>
        <w:rPr>
          <w:rFonts w:ascii="Tinos" w:hAnsi="Tinos" w:cs="Tinos"/>
          <w:b/>
        </w:rPr>
      </w:pPr>
      <w:r>
        <w:rPr>
          <w:rFonts w:ascii="Tinos" w:eastAsia="Tinos" w:hAnsi="Tinos" w:cs="Tinos"/>
          <w:b/>
        </w:rPr>
        <w:t>ФОРМА</w:t>
      </w:r>
    </w:p>
    <w:p w:rsidR="00A237B2" w:rsidRDefault="00A237B2">
      <w:pPr>
        <w:widowControl w:val="0"/>
        <w:spacing w:after="0" w:line="17" w:lineRule="atLeast"/>
        <w:ind w:right="40"/>
        <w:jc w:val="right"/>
        <w:rPr>
          <w:rFonts w:ascii="Tinos" w:hAnsi="Tinos" w:cs="Tinos"/>
          <w:b/>
        </w:rPr>
      </w:pPr>
    </w:p>
    <w:p w:rsidR="00A237B2" w:rsidRDefault="00A237B2">
      <w:pPr>
        <w:widowControl w:val="0"/>
        <w:spacing w:after="0" w:line="17" w:lineRule="atLeast"/>
        <w:ind w:right="40"/>
        <w:jc w:val="right"/>
        <w:rPr>
          <w:rFonts w:ascii="Tinos" w:hAnsi="Tinos" w:cs="Tinos"/>
          <w:b/>
        </w:rPr>
      </w:pPr>
    </w:p>
    <w:p w:rsidR="00A237B2" w:rsidRDefault="00BF78F6">
      <w:pPr>
        <w:widowControl w:val="0"/>
        <w:spacing w:after="0" w:line="17" w:lineRule="atLeast"/>
        <w:jc w:val="center"/>
        <w:rPr>
          <w:rFonts w:ascii="Tinos" w:hAnsi="Tinos" w:cs="Tinos"/>
          <w:b/>
        </w:rPr>
      </w:pPr>
      <w:r>
        <w:rPr>
          <w:rFonts w:ascii="Tinos" w:eastAsia="Tinos" w:hAnsi="Tinos" w:cs="Tinos"/>
          <w:b/>
        </w:rPr>
        <w:t>Заявка на поставку товара №_________</w:t>
      </w:r>
    </w:p>
    <w:p w:rsidR="00A237B2" w:rsidRDefault="00BF78F6">
      <w:pPr>
        <w:widowControl w:val="0"/>
        <w:spacing w:after="0" w:line="17" w:lineRule="atLeast"/>
        <w:jc w:val="center"/>
        <w:rPr>
          <w:rFonts w:ascii="Tinos" w:hAnsi="Tinos" w:cs="Tinos"/>
          <w:b/>
        </w:rPr>
      </w:pPr>
      <w:r>
        <w:rPr>
          <w:rFonts w:ascii="Tinos" w:eastAsia="Tinos" w:hAnsi="Tinos" w:cs="Tinos"/>
          <w:b/>
        </w:rPr>
        <w:t>от___________________20__г.</w:t>
      </w:r>
    </w:p>
    <w:p w:rsidR="00A237B2" w:rsidRDefault="00A237B2">
      <w:pPr>
        <w:widowControl w:val="0"/>
        <w:spacing w:after="0" w:line="17" w:lineRule="atLeast"/>
        <w:ind w:firstLine="709"/>
        <w:jc w:val="both"/>
        <w:rPr>
          <w:rFonts w:ascii="Tinos" w:hAnsi="Tinos" w:cs="Tinos"/>
          <w:b/>
        </w:rPr>
      </w:pPr>
    </w:p>
    <w:p w:rsidR="00A237B2" w:rsidRDefault="00BF78F6">
      <w:pPr>
        <w:widowControl w:val="0"/>
        <w:spacing w:after="0" w:line="17" w:lineRule="atLeast"/>
        <w:jc w:val="both"/>
        <w:rPr>
          <w:rFonts w:ascii="Tinos" w:hAnsi="Tinos" w:cs="Tinos"/>
        </w:rPr>
      </w:pPr>
      <w:r>
        <w:rPr>
          <w:rFonts w:ascii="Tinos" w:eastAsia="Tinos" w:hAnsi="Tinos" w:cs="Tinos"/>
        </w:rPr>
        <w:t xml:space="preserve">        В соответствии с условиями Договора поставки № _______________от «____» __________20__ г. </w:t>
      </w:r>
    </w:p>
    <w:p w:rsidR="00A237B2" w:rsidRDefault="00BF78F6">
      <w:pPr>
        <w:widowControl w:val="0"/>
        <w:spacing w:after="0" w:line="17" w:lineRule="atLeast"/>
        <w:jc w:val="both"/>
        <w:rPr>
          <w:rFonts w:ascii="Tinos" w:hAnsi="Tinos" w:cs="Tinos"/>
        </w:rPr>
      </w:pPr>
      <w:r>
        <w:rPr>
          <w:rFonts w:ascii="Tinos" w:eastAsia="Tinos" w:hAnsi="Tinos" w:cs="Tinos"/>
        </w:rPr>
        <w:t>прошу в срок до ___________________ произвести поставку следующей продукции:</w:t>
      </w:r>
    </w:p>
    <w:p w:rsidR="00A237B2" w:rsidRDefault="00A237B2">
      <w:pPr>
        <w:keepNext/>
        <w:widowControl w:val="0"/>
        <w:spacing w:after="0" w:line="17" w:lineRule="atLeast"/>
        <w:jc w:val="both"/>
        <w:rPr>
          <w:rFonts w:ascii="Tinos" w:hAnsi="Tinos" w:cs="Tinos"/>
        </w:rPr>
      </w:pPr>
    </w:p>
    <w:tbl>
      <w:tblPr>
        <w:tblpPr w:leftFromText="180" w:rightFromText="180" w:bottomFromText="200" w:vertAnchor="text" w:tblpY="1"/>
        <w:tblW w:w="5000" w:type="pct"/>
        <w:tblLook w:val="04A0" w:firstRow="1" w:lastRow="0" w:firstColumn="1" w:lastColumn="0" w:noHBand="0" w:noVBand="1"/>
      </w:tblPr>
      <w:tblGrid>
        <w:gridCol w:w="562"/>
        <w:gridCol w:w="4393"/>
        <w:gridCol w:w="1168"/>
        <w:gridCol w:w="1168"/>
        <w:gridCol w:w="1169"/>
        <w:gridCol w:w="1451"/>
      </w:tblGrid>
      <w:tr w:rsidR="00A237B2">
        <w:trPr>
          <w:trHeight w:val="765"/>
        </w:trPr>
        <w:tc>
          <w:tcPr>
            <w:tcW w:w="284" w:type="pct"/>
            <w:tcBorders>
              <w:top w:val="single" w:sz="4" w:space="0" w:color="auto"/>
              <w:left w:val="single" w:sz="4" w:space="0" w:color="auto"/>
              <w:bottom w:val="single" w:sz="4" w:space="0" w:color="auto"/>
              <w:right w:val="single" w:sz="4" w:space="0" w:color="auto"/>
            </w:tcBorders>
            <w:vAlign w:val="center"/>
          </w:tcPr>
          <w:p w:rsidR="00A237B2" w:rsidRDefault="00BF78F6">
            <w:pPr>
              <w:widowControl w:val="0"/>
              <w:spacing w:after="0" w:line="17" w:lineRule="atLeast"/>
              <w:jc w:val="center"/>
              <w:rPr>
                <w:rFonts w:ascii="Tinos" w:hAnsi="Tinos" w:cs="Tinos"/>
                <w:b/>
                <w:sz w:val="20"/>
                <w:szCs w:val="20"/>
              </w:rPr>
            </w:pPr>
            <w:r>
              <w:rPr>
                <w:rFonts w:ascii="Tinos" w:eastAsia="Tinos" w:hAnsi="Tinos" w:cs="Tinos"/>
                <w:b/>
                <w:sz w:val="20"/>
                <w:szCs w:val="20"/>
              </w:rPr>
              <w:t>№ п/п</w:t>
            </w:r>
          </w:p>
        </w:tc>
        <w:tc>
          <w:tcPr>
            <w:tcW w:w="2216" w:type="pct"/>
            <w:tcBorders>
              <w:top w:val="single" w:sz="4" w:space="0" w:color="auto"/>
              <w:left w:val="none" w:sz="4" w:space="0" w:color="000000"/>
              <w:bottom w:val="single" w:sz="4" w:space="0" w:color="auto"/>
              <w:right w:val="single" w:sz="4" w:space="0" w:color="auto"/>
            </w:tcBorders>
            <w:vAlign w:val="center"/>
          </w:tcPr>
          <w:p w:rsidR="00A237B2" w:rsidRDefault="00BF78F6">
            <w:pPr>
              <w:widowControl w:val="0"/>
              <w:spacing w:after="0" w:line="17" w:lineRule="atLeast"/>
              <w:jc w:val="center"/>
              <w:rPr>
                <w:rFonts w:ascii="Tinos" w:hAnsi="Tinos" w:cs="Tinos"/>
                <w:b/>
                <w:sz w:val="20"/>
                <w:szCs w:val="20"/>
              </w:rPr>
            </w:pPr>
            <w:r>
              <w:rPr>
                <w:rFonts w:ascii="Tinos" w:eastAsia="Tinos" w:hAnsi="Tinos" w:cs="Tinos"/>
                <w:b/>
                <w:sz w:val="20"/>
                <w:szCs w:val="20"/>
              </w:rPr>
              <w:t>Наименование</w:t>
            </w:r>
            <w:r>
              <w:rPr>
                <w:rFonts w:ascii="Tinos" w:eastAsia="Tinos" w:hAnsi="Tinos" w:cs="Tinos"/>
                <w:b/>
                <w:bCs/>
                <w:sz w:val="20"/>
                <w:szCs w:val="20"/>
              </w:rPr>
              <w:t xml:space="preserve"> поставляемой продукции</w:t>
            </w:r>
          </w:p>
        </w:tc>
        <w:tc>
          <w:tcPr>
            <w:tcW w:w="589" w:type="pct"/>
            <w:tcBorders>
              <w:top w:val="single" w:sz="4" w:space="0" w:color="auto"/>
              <w:left w:val="none" w:sz="4" w:space="0" w:color="000000"/>
              <w:bottom w:val="single" w:sz="4" w:space="0" w:color="auto"/>
              <w:right w:val="single" w:sz="4" w:space="0" w:color="auto"/>
            </w:tcBorders>
            <w:vAlign w:val="center"/>
          </w:tcPr>
          <w:p w:rsidR="00A237B2" w:rsidRDefault="00BF78F6">
            <w:pPr>
              <w:widowControl w:val="0"/>
              <w:spacing w:after="0" w:line="17" w:lineRule="atLeast"/>
              <w:jc w:val="center"/>
              <w:rPr>
                <w:rFonts w:ascii="Tinos" w:hAnsi="Tinos" w:cs="Tinos"/>
                <w:b/>
                <w:sz w:val="20"/>
                <w:szCs w:val="20"/>
              </w:rPr>
            </w:pPr>
            <w:r>
              <w:rPr>
                <w:rFonts w:ascii="Tinos" w:eastAsia="Tinos" w:hAnsi="Tinos" w:cs="Tinos"/>
                <w:b/>
                <w:sz w:val="20"/>
                <w:szCs w:val="20"/>
              </w:rPr>
              <w:t>Ед. изм.</w:t>
            </w:r>
          </w:p>
        </w:tc>
        <w:tc>
          <w:tcPr>
            <w:tcW w:w="589" w:type="pct"/>
            <w:tcBorders>
              <w:top w:val="single" w:sz="4" w:space="0" w:color="auto"/>
              <w:left w:val="none" w:sz="4" w:space="0" w:color="000000"/>
              <w:bottom w:val="single" w:sz="4" w:space="0" w:color="auto"/>
              <w:right w:val="single" w:sz="4" w:space="0" w:color="auto"/>
            </w:tcBorders>
            <w:vAlign w:val="center"/>
          </w:tcPr>
          <w:p w:rsidR="00A237B2" w:rsidRDefault="00BF78F6">
            <w:pPr>
              <w:widowControl w:val="0"/>
              <w:spacing w:after="0" w:line="17" w:lineRule="atLeast"/>
              <w:jc w:val="center"/>
              <w:rPr>
                <w:rFonts w:ascii="Tinos" w:hAnsi="Tinos" w:cs="Tinos"/>
                <w:b/>
                <w:sz w:val="20"/>
                <w:szCs w:val="20"/>
              </w:rPr>
            </w:pPr>
            <w:r>
              <w:rPr>
                <w:rFonts w:ascii="Tinos" w:eastAsia="Tinos" w:hAnsi="Tinos" w:cs="Tinos"/>
                <w:b/>
                <w:sz w:val="20"/>
                <w:szCs w:val="20"/>
              </w:rPr>
              <w:t>Кол-во</w:t>
            </w:r>
          </w:p>
        </w:tc>
        <w:tc>
          <w:tcPr>
            <w:tcW w:w="590" w:type="pct"/>
            <w:tcBorders>
              <w:top w:val="single" w:sz="4" w:space="0" w:color="auto"/>
              <w:left w:val="none" w:sz="4" w:space="0" w:color="000000"/>
              <w:bottom w:val="single" w:sz="4" w:space="0" w:color="auto"/>
              <w:right w:val="single" w:sz="4" w:space="0" w:color="auto"/>
            </w:tcBorders>
            <w:vAlign w:val="center"/>
          </w:tcPr>
          <w:p w:rsidR="00A237B2" w:rsidRDefault="00BF78F6">
            <w:pPr>
              <w:widowControl w:val="0"/>
              <w:spacing w:after="0" w:line="17" w:lineRule="atLeast"/>
              <w:jc w:val="center"/>
              <w:rPr>
                <w:rFonts w:ascii="Tinos" w:hAnsi="Tinos" w:cs="Tinos"/>
                <w:b/>
                <w:sz w:val="20"/>
                <w:szCs w:val="20"/>
              </w:rPr>
            </w:pPr>
            <w:r>
              <w:rPr>
                <w:rFonts w:ascii="Tinos" w:eastAsia="Tinos" w:hAnsi="Tinos" w:cs="Tinos"/>
                <w:b/>
                <w:sz w:val="20"/>
                <w:szCs w:val="20"/>
              </w:rPr>
              <w:t>Цена за ед., руб. без НДС</w:t>
            </w:r>
          </w:p>
        </w:tc>
        <w:tc>
          <w:tcPr>
            <w:tcW w:w="732" w:type="pct"/>
            <w:tcBorders>
              <w:top w:val="single" w:sz="4" w:space="0" w:color="auto"/>
              <w:left w:val="none" w:sz="4" w:space="0" w:color="000000"/>
              <w:bottom w:val="single" w:sz="4" w:space="0" w:color="auto"/>
              <w:right w:val="single" w:sz="4" w:space="0" w:color="auto"/>
            </w:tcBorders>
            <w:vAlign w:val="center"/>
          </w:tcPr>
          <w:p w:rsidR="00A237B2" w:rsidRDefault="00BF78F6">
            <w:pPr>
              <w:widowControl w:val="0"/>
              <w:spacing w:after="0" w:line="17" w:lineRule="atLeast"/>
              <w:jc w:val="center"/>
              <w:rPr>
                <w:rFonts w:ascii="Tinos" w:hAnsi="Tinos" w:cs="Tinos"/>
                <w:b/>
                <w:sz w:val="20"/>
                <w:szCs w:val="20"/>
              </w:rPr>
            </w:pPr>
            <w:r>
              <w:rPr>
                <w:rFonts w:ascii="Tinos" w:eastAsia="Tinos" w:hAnsi="Tinos" w:cs="Tinos"/>
                <w:b/>
                <w:sz w:val="20"/>
                <w:szCs w:val="20"/>
              </w:rPr>
              <w:t>Стоимость, руб. без НДС</w:t>
            </w:r>
          </w:p>
        </w:tc>
      </w:tr>
      <w:tr w:rsidR="00A237B2">
        <w:trPr>
          <w:trHeight w:val="510"/>
        </w:trPr>
        <w:tc>
          <w:tcPr>
            <w:tcW w:w="284" w:type="pct"/>
            <w:tcBorders>
              <w:top w:val="none" w:sz="4" w:space="0" w:color="000000"/>
              <w:left w:val="single" w:sz="4" w:space="0" w:color="auto"/>
              <w:bottom w:val="single" w:sz="4" w:space="0" w:color="000000"/>
              <w:right w:val="single" w:sz="4" w:space="0" w:color="auto"/>
            </w:tcBorders>
            <w:vAlign w:val="center"/>
          </w:tcPr>
          <w:p w:rsidR="00A237B2" w:rsidRDefault="00BF78F6">
            <w:pPr>
              <w:widowControl w:val="0"/>
              <w:spacing w:after="0" w:line="17" w:lineRule="atLeast"/>
              <w:jc w:val="center"/>
              <w:rPr>
                <w:rFonts w:ascii="Tinos" w:hAnsi="Tinos" w:cs="Tinos"/>
                <w:sz w:val="20"/>
                <w:szCs w:val="20"/>
              </w:rPr>
            </w:pPr>
            <w:r>
              <w:rPr>
                <w:rFonts w:ascii="Tinos" w:eastAsia="Tinos" w:hAnsi="Tinos" w:cs="Tinos"/>
                <w:sz w:val="20"/>
                <w:szCs w:val="20"/>
              </w:rPr>
              <w:t>1</w:t>
            </w:r>
          </w:p>
        </w:tc>
        <w:tc>
          <w:tcPr>
            <w:tcW w:w="2216" w:type="pct"/>
            <w:tcBorders>
              <w:top w:val="none" w:sz="4" w:space="0" w:color="000000"/>
              <w:left w:val="none" w:sz="4" w:space="0" w:color="000000"/>
              <w:bottom w:val="single" w:sz="4" w:space="0" w:color="auto"/>
              <w:right w:val="single" w:sz="4" w:space="0" w:color="auto"/>
            </w:tcBorders>
            <w:vAlign w:val="center"/>
          </w:tcPr>
          <w:p w:rsidR="00A237B2" w:rsidRDefault="00A237B2">
            <w:pPr>
              <w:widowControl w:val="0"/>
              <w:spacing w:after="0" w:line="17" w:lineRule="atLeast"/>
              <w:jc w:val="center"/>
              <w:rPr>
                <w:rFonts w:ascii="Tinos" w:hAnsi="Tinos" w:cs="Tinos"/>
                <w:sz w:val="20"/>
                <w:szCs w:val="20"/>
              </w:rPr>
            </w:pPr>
          </w:p>
        </w:tc>
        <w:tc>
          <w:tcPr>
            <w:tcW w:w="589" w:type="pct"/>
            <w:tcBorders>
              <w:top w:val="none" w:sz="4" w:space="0" w:color="000000"/>
              <w:left w:val="none" w:sz="4" w:space="0" w:color="000000"/>
              <w:bottom w:val="single" w:sz="4" w:space="0" w:color="auto"/>
              <w:right w:val="single" w:sz="4" w:space="0" w:color="auto"/>
            </w:tcBorders>
            <w:vAlign w:val="center"/>
          </w:tcPr>
          <w:p w:rsidR="00A237B2" w:rsidRDefault="00A237B2">
            <w:pPr>
              <w:widowControl w:val="0"/>
              <w:spacing w:after="0" w:line="17" w:lineRule="atLeast"/>
              <w:jc w:val="center"/>
              <w:rPr>
                <w:rFonts w:ascii="Tinos" w:hAnsi="Tinos" w:cs="Tinos"/>
                <w:sz w:val="20"/>
                <w:szCs w:val="20"/>
              </w:rPr>
            </w:pPr>
          </w:p>
        </w:tc>
        <w:tc>
          <w:tcPr>
            <w:tcW w:w="589" w:type="pct"/>
            <w:tcBorders>
              <w:top w:val="none" w:sz="4" w:space="0" w:color="000000"/>
              <w:left w:val="none" w:sz="4" w:space="0" w:color="000000"/>
              <w:bottom w:val="single" w:sz="4" w:space="0" w:color="auto"/>
              <w:right w:val="single" w:sz="4" w:space="0" w:color="auto"/>
            </w:tcBorders>
            <w:vAlign w:val="center"/>
          </w:tcPr>
          <w:p w:rsidR="00A237B2" w:rsidRDefault="00A237B2">
            <w:pPr>
              <w:widowControl w:val="0"/>
              <w:spacing w:after="0" w:line="17" w:lineRule="atLeast"/>
              <w:jc w:val="center"/>
              <w:outlineLvl w:val="1"/>
              <w:rPr>
                <w:rFonts w:ascii="Tinos" w:hAnsi="Tinos" w:cs="Tinos"/>
                <w:sz w:val="20"/>
                <w:szCs w:val="20"/>
              </w:rPr>
            </w:pPr>
          </w:p>
        </w:tc>
        <w:tc>
          <w:tcPr>
            <w:tcW w:w="590" w:type="pct"/>
            <w:tcBorders>
              <w:top w:val="none" w:sz="4" w:space="0" w:color="000000"/>
              <w:left w:val="none" w:sz="4" w:space="0" w:color="000000"/>
              <w:bottom w:val="single" w:sz="4" w:space="0" w:color="auto"/>
              <w:right w:val="single" w:sz="4" w:space="0" w:color="auto"/>
            </w:tcBorders>
            <w:vAlign w:val="center"/>
          </w:tcPr>
          <w:p w:rsidR="00A237B2" w:rsidRDefault="00A237B2">
            <w:pPr>
              <w:widowControl w:val="0"/>
              <w:spacing w:after="0" w:line="17" w:lineRule="atLeast"/>
              <w:jc w:val="center"/>
              <w:rPr>
                <w:rFonts w:ascii="Tinos" w:hAnsi="Tinos" w:cs="Tinos"/>
                <w:sz w:val="20"/>
                <w:szCs w:val="20"/>
              </w:rPr>
            </w:pPr>
          </w:p>
        </w:tc>
        <w:tc>
          <w:tcPr>
            <w:tcW w:w="732" w:type="pct"/>
            <w:tcBorders>
              <w:top w:val="none" w:sz="4" w:space="0" w:color="000000"/>
              <w:left w:val="none" w:sz="4" w:space="0" w:color="000000"/>
              <w:bottom w:val="single" w:sz="4" w:space="0" w:color="auto"/>
              <w:right w:val="single" w:sz="4" w:space="0" w:color="auto"/>
            </w:tcBorders>
            <w:vAlign w:val="center"/>
          </w:tcPr>
          <w:p w:rsidR="00A237B2" w:rsidRDefault="00A237B2">
            <w:pPr>
              <w:widowControl w:val="0"/>
              <w:spacing w:after="0" w:line="17" w:lineRule="atLeast"/>
              <w:jc w:val="center"/>
              <w:rPr>
                <w:rFonts w:ascii="Tinos" w:hAnsi="Tinos" w:cs="Tinos"/>
                <w:sz w:val="20"/>
                <w:szCs w:val="20"/>
              </w:rPr>
            </w:pPr>
          </w:p>
        </w:tc>
      </w:tr>
      <w:tr w:rsidR="00A237B2">
        <w:trPr>
          <w:trHeight w:val="510"/>
        </w:trPr>
        <w:tc>
          <w:tcPr>
            <w:tcW w:w="284" w:type="pct"/>
            <w:tcBorders>
              <w:top w:val="none" w:sz="4" w:space="0" w:color="000000"/>
              <w:left w:val="single" w:sz="4" w:space="0" w:color="auto"/>
              <w:bottom w:val="single" w:sz="4" w:space="0" w:color="000000"/>
              <w:right w:val="single" w:sz="4" w:space="0" w:color="auto"/>
            </w:tcBorders>
            <w:vAlign w:val="center"/>
          </w:tcPr>
          <w:p w:rsidR="00A237B2" w:rsidRDefault="00BF78F6">
            <w:pPr>
              <w:widowControl w:val="0"/>
              <w:spacing w:after="0" w:line="17" w:lineRule="atLeast"/>
              <w:jc w:val="center"/>
              <w:rPr>
                <w:rFonts w:ascii="Tinos" w:hAnsi="Tinos" w:cs="Tinos"/>
                <w:sz w:val="20"/>
                <w:szCs w:val="20"/>
              </w:rPr>
            </w:pPr>
            <w:r>
              <w:rPr>
                <w:rFonts w:ascii="Tinos" w:eastAsia="Tinos" w:hAnsi="Tinos" w:cs="Tinos"/>
                <w:sz w:val="20"/>
                <w:szCs w:val="20"/>
              </w:rPr>
              <w:t>2</w:t>
            </w:r>
          </w:p>
        </w:tc>
        <w:tc>
          <w:tcPr>
            <w:tcW w:w="2216" w:type="pct"/>
            <w:tcBorders>
              <w:top w:val="none" w:sz="4" w:space="0" w:color="000000"/>
              <w:left w:val="none" w:sz="4" w:space="0" w:color="000000"/>
              <w:bottom w:val="single" w:sz="4" w:space="0" w:color="auto"/>
              <w:right w:val="single" w:sz="4" w:space="0" w:color="auto"/>
            </w:tcBorders>
            <w:vAlign w:val="center"/>
          </w:tcPr>
          <w:p w:rsidR="00A237B2" w:rsidRDefault="00A237B2">
            <w:pPr>
              <w:widowControl w:val="0"/>
              <w:spacing w:after="0" w:line="17" w:lineRule="atLeast"/>
              <w:jc w:val="center"/>
              <w:rPr>
                <w:rFonts w:ascii="Tinos" w:hAnsi="Tinos" w:cs="Tinos"/>
                <w:sz w:val="20"/>
                <w:szCs w:val="20"/>
              </w:rPr>
            </w:pPr>
          </w:p>
        </w:tc>
        <w:tc>
          <w:tcPr>
            <w:tcW w:w="589" w:type="pct"/>
            <w:tcBorders>
              <w:top w:val="none" w:sz="4" w:space="0" w:color="000000"/>
              <w:left w:val="none" w:sz="4" w:space="0" w:color="000000"/>
              <w:bottom w:val="single" w:sz="4" w:space="0" w:color="auto"/>
              <w:right w:val="single" w:sz="4" w:space="0" w:color="auto"/>
            </w:tcBorders>
            <w:vAlign w:val="center"/>
          </w:tcPr>
          <w:p w:rsidR="00A237B2" w:rsidRDefault="00A237B2">
            <w:pPr>
              <w:widowControl w:val="0"/>
              <w:spacing w:after="0" w:line="17" w:lineRule="atLeast"/>
              <w:jc w:val="center"/>
              <w:rPr>
                <w:rFonts w:ascii="Tinos" w:hAnsi="Tinos" w:cs="Tinos"/>
                <w:sz w:val="20"/>
                <w:szCs w:val="20"/>
              </w:rPr>
            </w:pPr>
          </w:p>
        </w:tc>
        <w:tc>
          <w:tcPr>
            <w:tcW w:w="589" w:type="pct"/>
            <w:tcBorders>
              <w:top w:val="none" w:sz="4" w:space="0" w:color="000000"/>
              <w:left w:val="none" w:sz="4" w:space="0" w:color="000000"/>
              <w:bottom w:val="single" w:sz="4" w:space="0" w:color="auto"/>
              <w:right w:val="single" w:sz="4" w:space="0" w:color="auto"/>
            </w:tcBorders>
            <w:vAlign w:val="center"/>
          </w:tcPr>
          <w:p w:rsidR="00A237B2" w:rsidRDefault="00A237B2">
            <w:pPr>
              <w:widowControl w:val="0"/>
              <w:spacing w:after="0" w:line="17" w:lineRule="atLeast"/>
              <w:jc w:val="center"/>
              <w:outlineLvl w:val="1"/>
              <w:rPr>
                <w:rFonts w:ascii="Tinos" w:hAnsi="Tinos" w:cs="Tinos"/>
                <w:sz w:val="20"/>
                <w:szCs w:val="20"/>
              </w:rPr>
            </w:pPr>
          </w:p>
        </w:tc>
        <w:tc>
          <w:tcPr>
            <w:tcW w:w="590" w:type="pct"/>
            <w:tcBorders>
              <w:top w:val="none" w:sz="4" w:space="0" w:color="000000"/>
              <w:left w:val="none" w:sz="4" w:space="0" w:color="000000"/>
              <w:bottom w:val="single" w:sz="4" w:space="0" w:color="auto"/>
              <w:right w:val="single" w:sz="4" w:space="0" w:color="auto"/>
            </w:tcBorders>
            <w:vAlign w:val="center"/>
          </w:tcPr>
          <w:p w:rsidR="00A237B2" w:rsidRDefault="00A237B2">
            <w:pPr>
              <w:widowControl w:val="0"/>
              <w:spacing w:after="0" w:line="17" w:lineRule="atLeast"/>
              <w:jc w:val="center"/>
              <w:rPr>
                <w:rFonts w:ascii="Tinos" w:hAnsi="Tinos" w:cs="Tinos"/>
                <w:sz w:val="20"/>
                <w:szCs w:val="20"/>
              </w:rPr>
            </w:pPr>
          </w:p>
        </w:tc>
        <w:tc>
          <w:tcPr>
            <w:tcW w:w="732" w:type="pct"/>
            <w:tcBorders>
              <w:top w:val="none" w:sz="4" w:space="0" w:color="000000"/>
              <w:left w:val="none" w:sz="4" w:space="0" w:color="000000"/>
              <w:bottom w:val="single" w:sz="4" w:space="0" w:color="auto"/>
              <w:right w:val="single" w:sz="4" w:space="0" w:color="auto"/>
            </w:tcBorders>
            <w:vAlign w:val="center"/>
          </w:tcPr>
          <w:p w:rsidR="00A237B2" w:rsidRDefault="00A237B2">
            <w:pPr>
              <w:widowControl w:val="0"/>
              <w:spacing w:after="0" w:line="17" w:lineRule="atLeast"/>
              <w:jc w:val="center"/>
              <w:rPr>
                <w:rFonts w:ascii="Tinos" w:hAnsi="Tinos" w:cs="Tinos"/>
                <w:sz w:val="20"/>
                <w:szCs w:val="20"/>
              </w:rPr>
            </w:pPr>
          </w:p>
        </w:tc>
      </w:tr>
      <w:tr w:rsidR="00A237B2">
        <w:trPr>
          <w:trHeight w:val="255"/>
        </w:trPr>
        <w:tc>
          <w:tcPr>
            <w:tcW w:w="4268" w:type="pct"/>
            <w:gridSpan w:val="5"/>
            <w:tcBorders>
              <w:top w:val="single" w:sz="4" w:space="0" w:color="auto"/>
              <w:left w:val="single" w:sz="4" w:space="0" w:color="auto"/>
              <w:bottom w:val="single" w:sz="4" w:space="0" w:color="auto"/>
              <w:right w:val="single" w:sz="4" w:space="0" w:color="000000"/>
            </w:tcBorders>
            <w:vAlign w:val="center"/>
          </w:tcPr>
          <w:p w:rsidR="00A237B2" w:rsidRDefault="00BF78F6">
            <w:pPr>
              <w:widowControl w:val="0"/>
              <w:spacing w:after="0" w:line="17" w:lineRule="atLeast"/>
              <w:jc w:val="right"/>
              <w:rPr>
                <w:rFonts w:ascii="Tinos" w:hAnsi="Tinos" w:cs="Tinos"/>
                <w:b/>
                <w:sz w:val="20"/>
                <w:szCs w:val="20"/>
              </w:rPr>
            </w:pPr>
            <w:r>
              <w:rPr>
                <w:rFonts w:ascii="Tinos" w:eastAsia="Tinos" w:hAnsi="Tinos" w:cs="Tinos"/>
                <w:b/>
                <w:sz w:val="20"/>
                <w:szCs w:val="20"/>
              </w:rPr>
              <w:t>Итого общая сумма, руб.</w:t>
            </w:r>
          </w:p>
        </w:tc>
        <w:tc>
          <w:tcPr>
            <w:tcW w:w="732" w:type="pct"/>
            <w:tcBorders>
              <w:top w:val="none" w:sz="4" w:space="0" w:color="000000"/>
              <w:left w:val="none" w:sz="4" w:space="0" w:color="000000"/>
              <w:bottom w:val="single" w:sz="4" w:space="0" w:color="auto"/>
              <w:right w:val="single" w:sz="4" w:space="0" w:color="auto"/>
            </w:tcBorders>
            <w:vAlign w:val="center"/>
          </w:tcPr>
          <w:p w:rsidR="00A237B2" w:rsidRDefault="00A237B2">
            <w:pPr>
              <w:widowControl w:val="0"/>
              <w:spacing w:after="0" w:line="17" w:lineRule="atLeast"/>
              <w:jc w:val="center"/>
              <w:rPr>
                <w:rFonts w:ascii="Tinos" w:hAnsi="Tinos" w:cs="Tinos"/>
                <w:sz w:val="20"/>
                <w:szCs w:val="20"/>
              </w:rPr>
            </w:pPr>
          </w:p>
        </w:tc>
      </w:tr>
      <w:tr w:rsidR="00A237B2">
        <w:trPr>
          <w:trHeight w:val="255"/>
        </w:trPr>
        <w:tc>
          <w:tcPr>
            <w:tcW w:w="4268" w:type="pct"/>
            <w:gridSpan w:val="5"/>
            <w:tcBorders>
              <w:top w:val="single" w:sz="4" w:space="0" w:color="auto"/>
              <w:left w:val="single" w:sz="4" w:space="0" w:color="auto"/>
              <w:bottom w:val="single" w:sz="4" w:space="0" w:color="auto"/>
              <w:right w:val="single" w:sz="4" w:space="0" w:color="000000"/>
            </w:tcBorders>
            <w:vAlign w:val="center"/>
          </w:tcPr>
          <w:p w:rsidR="00A237B2" w:rsidRDefault="00BF78F6">
            <w:pPr>
              <w:widowControl w:val="0"/>
              <w:spacing w:after="0" w:line="17" w:lineRule="atLeast"/>
              <w:jc w:val="right"/>
              <w:rPr>
                <w:rFonts w:ascii="Tinos" w:hAnsi="Tinos" w:cs="Tinos"/>
                <w:b/>
                <w:sz w:val="20"/>
                <w:szCs w:val="20"/>
              </w:rPr>
            </w:pPr>
            <w:r>
              <w:rPr>
                <w:rFonts w:ascii="Tinos" w:eastAsia="Tinos" w:hAnsi="Tinos" w:cs="Tinos"/>
                <w:b/>
                <w:sz w:val="20"/>
                <w:szCs w:val="20"/>
              </w:rPr>
              <w:t>Сумма НДС, руб.</w:t>
            </w:r>
          </w:p>
        </w:tc>
        <w:tc>
          <w:tcPr>
            <w:tcW w:w="732" w:type="pct"/>
            <w:tcBorders>
              <w:top w:val="none" w:sz="4" w:space="0" w:color="000000"/>
              <w:left w:val="none" w:sz="4" w:space="0" w:color="000000"/>
              <w:bottom w:val="single" w:sz="4" w:space="0" w:color="auto"/>
              <w:right w:val="single" w:sz="4" w:space="0" w:color="auto"/>
            </w:tcBorders>
            <w:vAlign w:val="center"/>
          </w:tcPr>
          <w:p w:rsidR="00A237B2" w:rsidRDefault="00A237B2">
            <w:pPr>
              <w:widowControl w:val="0"/>
              <w:spacing w:after="0" w:line="17" w:lineRule="atLeast"/>
              <w:jc w:val="center"/>
              <w:rPr>
                <w:rFonts w:ascii="Tinos" w:hAnsi="Tinos" w:cs="Tinos"/>
                <w:sz w:val="20"/>
                <w:szCs w:val="20"/>
              </w:rPr>
            </w:pPr>
          </w:p>
        </w:tc>
      </w:tr>
      <w:tr w:rsidR="00A237B2">
        <w:trPr>
          <w:trHeight w:val="255"/>
        </w:trPr>
        <w:tc>
          <w:tcPr>
            <w:tcW w:w="4268" w:type="pct"/>
            <w:gridSpan w:val="5"/>
            <w:tcBorders>
              <w:top w:val="single" w:sz="4" w:space="0" w:color="auto"/>
              <w:left w:val="single" w:sz="4" w:space="0" w:color="auto"/>
              <w:bottom w:val="single" w:sz="4" w:space="0" w:color="auto"/>
              <w:right w:val="single" w:sz="4" w:space="0" w:color="000000"/>
            </w:tcBorders>
            <w:vAlign w:val="center"/>
          </w:tcPr>
          <w:p w:rsidR="00A237B2" w:rsidRDefault="00BF78F6">
            <w:pPr>
              <w:widowControl w:val="0"/>
              <w:spacing w:after="0" w:line="17" w:lineRule="atLeast"/>
              <w:jc w:val="right"/>
              <w:rPr>
                <w:rFonts w:ascii="Tinos" w:hAnsi="Tinos" w:cs="Tinos"/>
                <w:b/>
                <w:sz w:val="20"/>
                <w:szCs w:val="20"/>
              </w:rPr>
            </w:pPr>
            <w:r>
              <w:rPr>
                <w:rFonts w:ascii="Tinos" w:eastAsia="Tinos" w:hAnsi="Tinos" w:cs="Tinos"/>
                <w:b/>
                <w:sz w:val="20"/>
                <w:szCs w:val="20"/>
              </w:rPr>
              <w:t>Общая сумма с НДС, руб.</w:t>
            </w:r>
          </w:p>
        </w:tc>
        <w:tc>
          <w:tcPr>
            <w:tcW w:w="732" w:type="pct"/>
            <w:tcBorders>
              <w:top w:val="none" w:sz="4" w:space="0" w:color="000000"/>
              <w:left w:val="none" w:sz="4" w:space="0" w:color="000000"/>
              <w:bottom w:val="single" w:sz="4" w:space="0" w:color="auto"/>
              <w:right w:val="single" w:sz="4" w:space="0" w:color="auto"/>
            </w:tcBorders>
            <w:vAlign w:val="center"/>
          </w:tcPr>
          <w:p w:rsidR="00A237B2" w:rsidRDefault="00A237B2">
            <w:pPr>
              <w:widowControl w:val="0"/>
              <w:spacing w:after="0" w:line="17" w:lineRule="atLeast"/>
              <w:jc w:val="center"/>
              <w:rPr>
                <w:rFonts w:ascii="Tinos" w:hAnsi="Tinos" w:cs="Tinos"/>
                <w:sz w:val="20"/>
                <w:szCs w:val="20"/>
              </w:rPr>
            </w:pPr>
          </w:p>
        </w:tc>
      </w:tr>
    </w:tbl>
    <w:p w:rsidR="00A237B2" w:rsidRDefault="00BF78F6">
      <w:pPr>
        <w:spacing w:after="0" w:line="17" w:lineRule="atLeast"/>
        <w:rPr>
          <w:rFonts w:ascii="Tinos" w:eastAsia="Tinos" w:hAnsi="Tinos" w:cs="Tinos"/>
        </w:rPr>
      </w:pPr>
      <w:r>
        <w:rPr>
          <w:rFonts w:ascii="Tinos" w:eastAsia="Tinos" w:hAnsi="Tinos" w:cs="Tinos"/>
        </w:rPr>
        <w:t>Место поставки: __________________________________________________________________________________________</w:t>
      </w:r>
    </w:p>
    <w:p w:rsidR="00A237B2" w:rsidRDefault="00BF78F6">
      <w:pPr>
        <w:spacing w:after="0" w:line="17" w:lineRule="atLeast"/>
        <w:rPr>
          <w:rFonts w:ascii="Tinos" w:eastAsia="Tinos" w:hAnsi="Tinos" w:cs="Tinos"/>
        </w:rPr>
      </w:pPr>
      <w:r>
        <w:rPr>
          <w:rFonts w:ascii="Tinos" w:eastAsia="Tinos" w:hAnsi="Tinos" w:cs="Tinos"/>
        </w:rPr>
        <w:t>Способ поставки:</w:t>
      </w:r>
    </w:p>
    <w:p w:rsidR="00A237B2" w:rsidRDefault="00BF78F6">
      <w:pPr>
        <w:spacing w:after="0" w:line="17" w:lineRule="atLeast"/>
        <w:rPr>
          <w:rFonts w:ascii="Tinos" w:hAnsi="Tinos" w:cs="Tinos"/>
        </w:rPr>
      </w:pPr>
      <w:r>
        <w:rPr>
          <w:rFonts w:ascii="Tinos" w:eastAsia="Tinos" w:hAnsi="Tinos" w:cs="Tinos"/>
        </w:rPr>
        <w:t>___________________________________________________________________________</w:t>
      </w:r>
      <w:r>
        <w:rPr>
          <w:rFonts w:ascii="Tinos" w:hAnsi="Tinos" w:cs="Tinos"/>
        </w:rPr>
        <w:t>_______________</w:t>
      </w:r>
    </w:p>
    <w:tbl>
      <w:tblPr>
        <w:tblW w:w="0" w:type="auto"/>
        <w:tblLayout w:type="fixed"/>
        <w:tblLook w:val="04A0" w:firstRow="1" w:lastRow="0" w:firstColumn="1" w:lastColumn="0" w:noHBand="0" w:noVBand="1"/>
      </w:tblPr>
      <w:tblGrid>
        <w:gridCol w:w="4960"/>
        <w:gridCol w:w="4960"/>
      </w:tblGrid>
      <w:tr w:rsidR="00A237B2">
        <w:tc>
          <w:tcPr>
            <w:tcW w:w="4960" w:type="dxa"/>
          </w:tcPr>
          <w:p w:rsidR="00A237B2" w:rsidRDefault="00A237B2">
            <w:pPr>
              <w:keepNext/>
              <w:spacing w:after="0" w:line="17" w:lineRule="atLeast"/>
              <w:ind w:firstLine="709"/>
              <w:jc w:val="both"/>
              <w:rPr>
                <w:rFonts w:ascii="Tinos" w:hAnsi="Tinos" w:cs="Tinos"/>
              </w:rPr>
            </w:pPr>
          </w:p>
          <w:p w:rsidR="00A237B2" w:rsidRDefault="00A237B2">
            <w:pPr>
              <w:keepNext/>
              <w:spacing w:after="0" w:line="17" w:lineRule="atLeast"/>
              <w:jc w:val="both"/>
              <w:rPr>
                <w:rFonts w:ascii="Tinos" w:hAnsi="Tinos" w:cs="Tinos"/>
              </w:rPr>
            </w:pPr>
          </w:p>
          <w:p w:rsidR="00A237B2" w:rsidRDefault="00BF78F6">
            <w:pPr>
              <w:keepNext/>
              <w:spacing w:after="0" w:line="17" w:lineRule="atLeast"/>
              <w:jc w:val="both"/>
              <w:rPr>
                <w:rFonts w:ascii="Tinos" w:eastAsia="Tinos" w:hAnsi="Tinos" w:cs="Tinos"/>
              </w:rPr>
            </w:pPr>
            <w:r>
              <w:rPr>
                <w:rFonts w:ascii="Tinos" w:eastAsia="Tinos" w:hAnsi="Tinos" w:cs="Tinos"/>
              </w:rPr>
              <w:t>ПОКУПАТЕЛЬ:</w:t>
            </w:r>
          </w:p>
          <w:p w:rsidR="00A237B2" w:rsidRDefault="00A237B2">
            <w:pPr>
              <w:keepNext/>
              <w:spacing w:after="0" w:line="17" w:lineRule="atLeast"/>
              <w:jc w:val="both"/>
              <w:rPr>
                <w:rFonts w:ascii="Tinos" w:hAnsi="Tinos" w:cs="Tinos"/>
              </w:rPr>
            </w:pPr>
          </w:p>
          <w:p w:rsidR="00A237B2" w:rsidRDefault="00A237B2">
            <w:pPr>
              <w:keepNext/>
              <w:spacing w:after="0" w:line="17" w:lineRule="atLeast"/>
              <w:jc w:val="both"/>
              <w:rPr>
                <w:rFonts w:ascii="Tinos" w:hAnsi="Tinos" w:cs="Tinos"/>
              </w:rPr>
            </w:pPr>
          </w:p>
          <w:p w:rsidR="00A237B2" w:rsidRDefault="00BF78F6">
            <w:pPr>
              <w:keepNext/>
              <w:spacing w:after="0" w:line="17" w:lineRule="atLeast"/>
              <w:jc w:val="both"/>
              <w:rPr>
                <w:rFonts w:ascii="Tinos" w:hAnsi="Tinos" w:cs="Tinos"/>
              </w:rPr>
            </w:pPr>
            <w:r>
              <w:rPr>
                <w:rFonts w:ascii="Tinos" w:eastAsia="Tinos" w:hAnsi="Tinos" w:cs="Tinos"/>
              </w:rPr>
              <w:t>_____________________/ А.В. Лукин /</w:t>
            </w:r>
          </w:p>
          <w:p w:rsidR="00A237B2" w:rsidRDefault="00BF78F6">
            <w:pPr>
              <w:keepNext/>
              <w:spacing w:after="0" w:line="17" w:lineRule="atLeast"/>
              <w:jc w:val="both"/>
              <w:rPr>
                <w:rFonts w:ascii="Tinos" w:hAnsi="Tinos" w:cs="Tinos"/>
              </w:rPr>
            </w:pPr>
            <w:r>
              <w:rPr>
                <w:rFonts w:ascii="Tinos" w:eastAsia="Tinos" w:hAnsi="Tinos" w:cs="Tinos"/>
              </w:rPr>
              <w:t>МП</w:t>
            </w:r>
          </w:p>
          <w:p w:rsidR="00A237B2" w:rsidRDefault="00A237B2">
            <w:pPr>
              <w:keepNext/>
              <w:spacing w:after="0" w:line="17" w:lineRule="atLeast"/>
              <w:jc w:val="both"/>
              <w:rPr>
                <w:rFonts w:ascii="Tinos" w:hAnsi="Tinos" w:cs="Tinos"/>
              </w:rPr>
            </w:pPr>
          </w:p>
          <w:p w:rsidR="00A237B2" w:rsidRDefault="00BF78F6">
            <w:pPr>
              <w:keepNext/>
              <w:spacing w:after="0" w:line="17" w:lineRule="atLeast"/>
              <w:jc w:val="both"/>
              <w:rPr>
                <w:rFonts w:ascii="Tinos" w:hAnsi="Tinos" w:cs="Tinos"/>
              </w:rPr>
            </w:pPr>
            <w:r>
              <w:rPr>
                <w:rFonts w:ascii="Tinos" w:eastAsia="Tinos" w:hAnsi="Tinos" w:cs="Tinos"/>
              </w:rPr>
              <w:t>«____» ___________ 20__г.</w:t>
            </w:r>
          </w:p>
          <w:p w:rsidR="00A237B2" w:rsidRDefault="00A237B2">
            <w:pPr>
              <w:keepNext/>
              <w:spacing w:after="0" w:line="17" w:lineRule="atLeast"/>
              <w:ind w:firstLine="709"/>
              <w:jc w:val="both"/>
              <w:rPr>
                <w:rFonts w:ascii="Tinos" w:hAnsi="Tinos" w:cs="Tinos"/>
              </w:rPr>
            </w:pPr>
          </w:p>
        </w:tc>
        <w:tc>
          <w:tcPr>
            <w:tcW w:w="4960" w:type="dxa"/>
          </w:tcPr>
          <w:p w:rsidR="00A237B2" w:rsidRDefault="00BF78F6">
            <w:pPr>
              <w:keepNext/>
              <w:spacing w:after="0" w:line="17" w:lineRule="atLeast"/>
              <w:jc w:val="both"/>
              <w:rPr>
                <w:rFonts w:ascii="Tinos" w:hAnsi="Tinos" w:cs="Tinos"/>
              </w:rPr>
            </w:pPr>
            <w:r>
              <w:rPr>
                <w:rFonts w:ascii="Tinos" w:eastAsia="Tinos" w:hAnsi="Tinos" w:cs="Tinos"/>
              </w:rPr>
              <w:t xml:space="preserve">    </w:t>
            </w:r>
          </w:p>
          <w:p w:rsidR="00A237B2" w:rsidRDefault="00A237B2">
            <w:pPr>
              <w:keepNext/>
              <w:spacing w:after="0" w:line="17" w:lineRule="atLeast"/>
              <w:jc w:val="both"/>
              <w:rPr>
                <w:rFonts w:ascii="Tinos" w:hAnsi="Tinos" w:cs="Tinos"/>
              </w:rPr>
            </w:pPr>
          </w:p>
          <w:p w:rsidR="00A237B2" w:rsidRDefault="00BF78F6">
            <w:pPr>
              <w:keepNext/>
              <w:spacing w:after="0" w:line="17" w:lineRule="atLeast"/>
              <w:jc w:val="both"/>
              <w:rPr>
                <w:rFonts w:ascii="Tinos" w:eastAsia="Tinos" w:hAnsi="Tinos" w:cs="Tinos"/>
              </w:rPr>
            </w:pPr>
            <w:r>
              <w:rPr>
                <w:rFonts w:ascii="Tinos" w:eastAsia="Tinos" w:hAnsi="Tinos" w:cs="Tinos"/>
              </w:rPr>
              <w:t>ПОСТАВЩИК:</w:t>
            </w:r>
          </w:p>
          <w:p w:rsidR="00A237B2" w:rsidRDefault="00A237B2">
            <w:pPr>
              <w:keepNext/>
              <w:spacing w:after="0" w:line="17" w:lineRule="atLeast"/>
              <w:ind w:firstLine="709"/>
              <w:jc w:val="both"/>
              <w:rPr>
                <w:rFonts w:ascii="Tinos" w:hAnsi="Tinos" w:cs="Tinos"/>
              </w:rPr>
            </w:pPr>
          </w:p>
          <w:p w:rsidR="00A237B2" w:rsidRDefault="00A237B2">
            <w:pPr>
              <w:keepNext/>
              <w:spacing w:after="0" w:line="17" w:lineRule="atLeast"/>
              <w:ind w:firstLine="709"/>
              <w:jc w:val="both"/>
              <w:rPr>
                <w:rFonts w:ascii="Tinos" w:hAnsi="Tinos" w:cs="Tinos"/>
              </w:rPr>
            </w:pPr>
          </w:p>
          <w:p w:rsidR="00A237B2" w:rsidRDefault="00BF78F6">
            <w:pPr>
              <w:keepNext/>
              <w:spacing w:after="0" w:line="17" w:lineRule="atLeast"/>
              <w:jc w:val="both"/>
              <w:rPr>
                <w:rFonts w:ascii="Tinos" w:hAnsi="Tinos" w:cs="Tinos"/>
              </w:rPr>
            </w:pPr>
            <w:r>
              <w:rPr>
                <w:rFonts w:ascii="Tinos" w:eastAsia="Tinos" w:hAnsi="Tinos" w:cs="Tinos"/>
              </w:rPr>
              <w:t xml:space="preserve">_____________________/ _______ </w:t>
            </w:r>
            <w:r>
              <w:rPr>
                <w:rFonts w:ascii="Tinos" w:eastAsia="Tinos" w:hAnsi="Tinos" w:cs="Tinos"/>
                <w:bCs/>
              </w:rPr>
              <w:t>/</w:t>
            </w:r>
          </w:p>
          <w:p w:rsidR="00A237B2" w:rsidRDefault="00BF78F6">
            <w:pPr>
              <w:keepNext/>
              <w:spacing w:after="0" w:line="17" w:lineRule="atLeast"/>
              <w:jc w:val="both"/>
              <w:rPr>
                <w:rFonts w:ascii="Tinos" w:hAnsi="Tinos" w:cs="Tinos"/>
              </w:rPr>
            </w:pPr>
            <w:r>
              <w:rPr>
                <w:rFonts w:ascii="Tinos" w:eastAsia="Tinos" w:hAnsi="Tinos" w:cs="Tinos"/>
              </w:rPr>
              <w:t>МП</w:t>
            </w:r>
          </w:p>
          <w:p w:rsidR="00A237B2" w:rsidRDefault="00A237B2">
            <w:pPr>
              <w:keepNext/>
              <w:spacing w:after="0" w:line="17" w:lineRule="atLeast"/>
              <w:ind w:firstLine="709"/>
              <w:jc w:val="both"/>
              <w:rPr>
                <w:rFonts w:ascii="Tinos" w:hAnsi="Tinos" w:cs="Tinos"/>
              </w:rPr>
            </w:pPr>
          </w:p>
          <w:p w:rsidR="00A237B2" w:rsidRDefault="00BF78F6">
            <w:pPr>
              <w:keepNext/>
              <w:spacing w:after="0" w:line="17" w:lineRule="atLeast"/>
              <w:jc w:val="both"/>
              <w:rPr>
                <w:rFonts w:ascii="Tinos" w:hAnsi="Tinos" w:cs="Tinos"/>
              </w:rPr>
            </w:pPr>
            <w:r>
              <w:rPr>
                <w:rFonts w:ascii="Tinos" w:eastAsia="Tinos" w:hAnsi="Tinos" w:cs="Tinos"/>
              </w:rPr>
              <w:t>«____» ___________ 20__г.</w:t>
            </w:r>
          </w:p>
          <w:p w:rsidR="00A237B2" w:rsidRDefault="00A237B2">
            <w:pPr>
              <w:keepNext/>
              <w:spacing w:after="0" w:line="17" w:lineRule="atLeast"/>
              <w:ind w:firstLine="709"/>
              <w:jc w:val="both"/>
              <w:rPr>
                <w:rFonts w:ascii="Tinos" w:hAnsi="Tinos" w:cs="Tinos"/>
              </w:rPr>
            </w:pPr>
          </w:p>
        </w:tc>
      </w:tr>
    </w:tbl>
    <w:p w:rsidR="00A237B2" w:rsidRDefault="00A237B2">
      <w:pPr>
        <w:widowControl w:val="0"/>
        <w:pBdr>
          <w:bottom w:val="single" w:sz="12" w:space="1" w:color="000000"/>
        </w:pBdr>
        <w:spacing w:after="0" w:line="17" w:lineRule="atLeast"/>
        <w:ind w:right="40"/>
        <w:rPr>
          <w:rFonts w:ascii="Tinos" w:hAnsi="Tinos" w:cs="Tinos"/>
          <w:b/>
          <w:highlight w:val="yellow"/>
        </w:rPr>
      </w:pPr>
    </w:p>
    <w:p w:rsidR="00A237B2" w:rsidRDefault="00A237B2">
      <w:pPr>
        <w:widowControl w:val="0"/>
        <w:spacing w:after="0" w:line="17" w:lineRule="atLeast"/>
        <w:ind w:right="40"/>
        <w:rPr>
          <w:rFonts w:ascii="Tinos" w:hAnsi="Tinos" w:cs="Tinos"/>
          <w:b/>
          <w:highlight w:val="yellow"/>
        </w:rPr>
      </w:pPr>
    </w:p>
    <w:p w:rsidR="00A237B2" w:rsidRDefault="00BF78F6">
      <w:pPr>
        <w:widowControl w:val="0"/>
        <w:spacing w:after="0" w:line="17" w:lineRule="atLeast"/>
        <w:ind w:right="40"/>
        <w:rPr>
          <w:rFonts w:ascii="Tinos" w:hAnsi="Tinos" w:cs="Tinos"/>
          <w:b/>
        </w:rPr>
      </w:pPr>
      <w:r>
        <w:rPr>
          <w:rFonts w:ascii="Tinos" w:eastAsia="Tinos" w:hAnsi="Tinos" w:cs="Tinos"/>
          <w:b/>
        </w:rPr>
        <w:t>Форму утверждаем:</w:t>
      </w:r>
    </w:p>
    <w:p w:rsidR="00A237B2" w:rsidRDefault="00A237B2">
      <w:pPr>
        <w:widowControl w:val="0"/>
        <w:spacing w:after="0" w:line="17" w:lineRule="atLeast"/>
        <w:ind w:right="40"/>
        <w:rPr>
          <w:rFonts w:ascii="Tinos" w:hAnsi="Tinos" w:cs="Tinos"/>
          <w:b/>
        </w:rPr>
      </w:pPr>
    </w:p>
    <w:tbl>
      <w:tblPr>
        <w:tblStyle w:val="111"/>
        <w:tblW w:w="0" w:type="auto"/>
        <w:tblInd w:w="-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61"/>
        <w:gridCol w:w="4960"/>
      </w:tblGrid>
      <w:tr w:rsidR="00A237B2">
        <w:tc>
          <w:tcPr>
            <w:tcW w:w="4961" w:type="dxa"/>
          </w:tcPr>
          <w:p w:rsidR="00A237B2" w:rsidRDefault="00BF78F6">
            <w:pPr>
              <w:widowControl w:val="0"/>
              <w:spacing w:line="17" w:lineRule="atLeast"/>
              <w:ind w:right="40"/>
              <w:rPr>
                <w:rFonts w:ascii="Tinos" w:hAnsi="Tinos" w:cs="Tinos"/>
                <w:b/>
                <w:bCs/>
              </w:rPr>
            </w:pPr>
            <w:r>
              <w:rPr>
                <w:rFonts w:ascii="Tinos" w:eastAsia="Tinos" w:hAnsi="Tinos" w:cs="Tinos"/>
                <w:b/>
                <w:bCs/>
              </w:rPr>
              <w:t>ПОКУПАТЕЛЬ:</w:t>
            </w:r>
          </w:p>
          <w:p w:rsidR="00A237B2" w:rsidRDefault="00BF78F6">
            <w:pPr>
              <w:widowControl w:val="0"/>
              <w:spacing w:line="17" w:lineRule="atLeast"/>
              <w:rPr>
                <w:rFonts w:ascii="Tinos" w:hAnsi="Tinos" w:cs="Tinos"/>
                <w:b/>
                <w:bCs/>
              </w:rPr>
            </w:pPr>
            <w:r>
              <w:rPr>
                <w:rFonts w:ascii="Tinos" w:eastAsia="Tinos" w:hAnsi="Tinos" w:cs="Tinos"/>
                <w:b/>
                <w:bCs/>
              </w:rPr>
              <w:t xml:space="preserve">  </w:t>
            </w:r>
          </w:p>
          <w:p w:rsidR="00A237B2" w:rsidRDefault="00A237B2">
            <w:pPr>
              <w:widowControl w:val="0"/>
              <w:spacing w:line="17" w:lineRule="atLeast"/>
              <w:rPr>
                <w:rFonts w:ascii="Tinos" w:hAnsi="Tinos" w:cs="Tinos"/>
                <w:b/>
                <w:bCs/>
              </w:rPr>
            </w:pPr>
          </w:p>
          <w:p w:rsidR="00A237B2" w:rsidRDefault="00BF78F6">
            <w:pPr>
              <w:widowControl w:val="0"/>
              <w:spacing w:line="17" w:lineRule="atLeast"/>
              <w:ind w:right="40"/>
              <w:rPr>
                <w:rFonts w:ascii="Tinos" w:hAnsi="Tinos" w:cs="Tinos"/>
                <w:b/>
                <w:bCs/>
              </w:rPr>
            </w:pPr>
            <w:r>
              <w:rPr>
                <w:rFonts w:ascii="Tinos" w:eastAsia="Tinos" w:hAnsi="Tinos" w:cs="Tinos"/>
                <w:b/>
                <w:bCs/>
              </w:rPr>
              <w:t xml:space="preserve">_____________________/ А.В. Лукин / </w:t>
            </w:r>
          </w:p>
          <w:p w:rsidR="00A237B2" w:rsidRDefault="00BF78F6">
            <w:pPr>
              <w:widowControl w:val="0"/>
              <w:spacing w:line="17" w:lineRule="atLeast"/>
              <w:ind w:right="40"/>
              <w:rPr>
                <w:rFonts w:ascii="Tinos" w:hAnsi="Tinos" w:cs="Tinos"/>
                <w:b/>
                <w:bCs/>
              </w:rPr>
            </w:pPr>
            <w:r>
              <w:rPr>
                <w:rFonts w:ascii="Tinos" w:eastAsia="Tinos" w:hAnsi="Tinos" w:cs="Tinos"/>
                <w:b/>
                <w:bCs/>
              </w:rPr>
              <w:t>М.П.</w:t>
            </w:r>
          </w:p>
        </w:tc>
        <w:tc>
          <w:tcPr>
            <w:tcW w:w="4960" w:type="dxa"/>
          </w:tcPr>
          <w:p w:rsidR="00A237B2" w:rsidRDefault="00BF78F6">
            <w:pPr>
              <w:widowControl w:val="0"/>
              <w:spacing w:line="17" w:lineRule="atLeast"/>
              <w:rPr>
                <w:rFonts w:ascii="Tinos" w:hAnsi="Tinos" w:cs="Tinos"/>
                <w:b/>
                <w:bCs/>
              </w:rPr>
            </w:pPr>
            <w:r>
              <w:rPr>
                <w:rFonts w:ascii="Tinos" w:eastAsia="Tinos" w:hAnsi="Tinos" w:cs="Tinos"/>
                <w:b/>
                <w:bCs/>
              </w:rPr>
              <w:t xml:space="preserve">ПОСТАВЩИК:    </w:t>
            </w:r>
          </w:p>
          <w:p w:rsidR="00A237B2" w:rsidRDefault="00A237B2">
            <w:pPr>
              <w:widowControl w:val="0"/>
              <w:spacing w:line="17" w:lineRule="atLeast"/>
              <w:rPr>
                <w:rFonts w:ascii="Tinos" w:hAnsi="Tinos" w:cs="Tinos"/>
                <w:b/>
                <w:bCs/>
              </w:rPr>
            </w:pPr>
          </w:p>
          <w:p w:rsidR="00A237B2" w:rsidRDefault="00A237B2">
            <w:pPr>
              <w:widowControl w:val="0"/>
              <w:spacing w:line="17" w:lineRule="atLeast"/>
              <w:ind w:right="40"/>
              <w:rPr>
                <w:rFonts w:ascii="Tinos" w:hAnsi="Tinos" w:cs="Tinos"/>
                <w:b/>
                <w:bCs/>
              </w:rPr>
            </w:pPr>
          </w:p>
          <w:p w:rsidR="00A237B2" w:rsidRDefault="00BF78F6">
            <w:pPr>
              <w:widowControl w:val="0"/>
              <w:spacing w:line="17" w:lineRule="atLeast"/>
              <w:ind w:right="40"/>
              <w:rPr>
                <w:rFonts w:ascii="Tinos" w:hAnsi="Tinos" w:cs="Tinos"/>
                <w:b/>
                <w:bCs/>
              </w:rPr>
            </w:pPr>
            <w:r>
              <w:rPr>
                <w:rFonts w:ascii="Tinos" w:eastAsia="Tinos" w:hAnsi="Tinos" w:cs="Tinos"/>
                <w:b/>
                <w:bCs/>
              </w:rPr>
              <w:t>_____________________/ _______ /</w:t>
            </w:r>
          </w:p>
          <w:p w:rsidR="00A237B2" w:rsidRDefault="00BF78F6">
            <w:pPr>
              <w:widowControl w:val="0"/>
              <w:spacing w:line="17" w:lineRule="atLeast"/>
              <w:ind w:right="40"/>
              <w:rPr>
                <w:rFonts w:ascii="Tinos" w:hAnsi="Tinos" w:cs="Tinos"/>
                <w:b/>
                <w:bCs/>
              </w:rPr>
            </w:pPr>
            <w:r>
              <w:rPr>
                <w:rFonts w:ascii="Tinos" w:eastAsia="Tinos" w:hAnsi="Tinos" w:cs="Tinos"/>
                <w:b/>
                <w:bCs/>
              </w:rPr>
              <w:t>М.П.</w:t>
            </w:r>
          </w:p>
          <w:p w:rsidR="00A237B2" w:rsidRDefault="00A237B2">
            <w:pPr>
              <w:widowControl w:val="0"/>
              <w:spacing w:line="17" w:lineRule="atLeast"/>
              <w:ind w:right="40"/>
              <w:rPr>
                <w:rFonts w:ascii="Tinos" w:hAnsi="Tinos" w:cs="Tinos"/>
                <w:b/>
                <w:bCs/>
              </w:rPr>
            </w:pPr>
          </w:p>
        </w:tc>
      </w:tr>
    </w:tbl>
    <w:p w:rsidR="00A237B2" w:rsidRDefault="00A237B2">
      <w:pPr>
        <w:spacing w:after="0" w:line="17" w:lineRule="atLeast"/>
        <w:rPr>
          <w:rFonts w:ascii="Tinos" w:hAnsi="Tinos" w:cs="Tinos"/>
          <w:highlight w:val="green"/>
        </w:rPr>
      </w:pPr>
    </w:p>
    <w:p w:rsidR="00A237B2" w:rsidRDefault="00A237B2">
      <w:pPr>
        <w:spacing w:after="0" w:line="17" w:lineRule="atLeast"/>
        <w:rPr>
          <w:rFonts w:ascii="Tinos" w:hAnsi="Tinos" w:cs="Tinos"/>
          <w:highlight w:val="green"/>
        </w:rPr>
      </w:pPr>
    </w:p>
    <w:p w:rsidR="00A237B2" w:rsidRDefault="00A237B2">
      <w:pPr>
        <w:spacing w:after="0" w:line="17" w:lineRule="atLeast"/>
        <w:ind w:left="6803"/>
        <w:rPr>
          <w:rFonts w:ascii="Tinos" w:hAnsi="Tinos" w:cs="Tinos"/>
          <w:sz w:val="20"/>
          <w:szCs w:val="20"/>
        </w:rPr>
      </w:pPr>
    </w:p>
    <w:p w:rsidR="00A237B2" w:rsidRDefault="00A237B2">
      <w:pPr>
        <w:spacing w:after="0" w:line="17" w:lineRule="atLeast"/>
        <w:ind w:left="6803"/>
        <w:rPr>
          <w:rFonts w:ascii="Tinos" w:eastAsia="Tinos" w:hAnsi="Tinos" w:cs="Tinos"/>
          <w:sz w:val="20"/>
          <w:szCs w:val="20"/>
        </w:rPr>
      </w:pPr>
    </w:p>
    <w:p w:rsidR="00A237B2" w:rsidRDefault="00A237B2">
      <w:pPr>
        <w:spacing w:after="0" w:line="17" w:lineRule="atLeast"/>
        <w:ind w:left="6803"/>
        <w:rPr>
          <w:rFonts w:ascii="Tinos" w:eastAsia="Tinos" w:hAnsi="Tinos" w:cs="Tinos"/>
          <w:sz w:val="20"/>
          <w:szCs w:val="20"/>
        </w:rPr>
      </w:pPr>
    </w:p>
    <w:p w:rsidR="00A237B2" w:rsidRDefault="00A237B2">
      <w:pPr>
        <w:spacing w:after="0" w:line="17" w:lineRule="atLeast"/>
        <w:ind w:left="6803"/>
        <w:rPr>
          <w:rFonts w:ascii="Tinos" w:eastAsia="Tinos" w:hAnsi="Tinos" w:cs="Tinos"/>
          <w:sz w:val="20"/>
          <w:szCs w:val="20"/>
        </w:rPr>
      </w:pPr>
    </w:p>
    <w:p w:rsidR="00A237B2" w:rsidRDefault="00A237B2">
      <w:pPr>
        <w:spacing w:after="0" w:line="17" w:lineRule="atLeast"/>
        <w:ind w:left="6803"/>
        <w:rPr>
          <w:rFonts w:ascii="Tinos" w:eastAsia="Tinos" w:hAnsi="Tinos" w:cs="Tinos"/>
          <w:sz w:val="20"/>
          <w:szCs w:val="20"/>
        </w:rPr>
      </w:pPr>
    </w:p>
    <w:p w:rsidR="00A237B2" w:rsidRDefault="00A237B2">
      <w:pPr>
        <w:spacing w:after="0" w:line="17" w:lineRule="atLeast"/>
        <w:ind w:left="6803"/>
        <w:rPr>
          <w:rFonts w:ascii="Tinos" w:eastAsia="Tinos" w:hAnsi="Tinos" w:cs="Tinos"/>
          <w:sz w:val="20"/>
          <w:szCs w:val="20"/>
        </w:rPr>
      </w:pPr>
    </w:p>
    <w:p w:rsidR="00A237B2" w:rsidRDefault="00BF78F6">
      <w:pPr>
        <w:spacing w:after="0" w:line="17" w:lineRule="atLeast"/>
        <w:ind w:left="6803"/>
        <w:rPr>
          <w:rFonts w:ascii="Tinos" w:eastAsia="Tinos" w:hAnsi="Tinos" w:cs="Tinos"/>
          <w:sz w:val="20"/>
          <w:szCs w:val="20"/>
        </w:rPr>
      </w:pPr>
      <w:r>
        <w:rPr>
          <w:rFonts w:ascii="Tinos" w:eastAsia="Tinos" w:hAnsi="Tinos" w:cs="Tinos"/>
          <w:sz w:val="20"/>
          <w:szCs w:val="20"/>
        </w:rPr>
        <w:t>Приложение № 5</w:t>
      </w:r>
    </w:p>
    <w:p w:rsidR="00A237B2" w:rsidRDefault="00BF78F6">
      <w:pPr>
        <w:spacing w:after="0" w:line="17" w:lineRule="atLeast"/>
        <w:ind w:left="6803"/>
        <w:rPr>
          <w:rFonts w:ascii="Tinos" w:hAnsi="Tinos" w:cs="Tinos"/>
          <w:sz w:val="20"/>
          <w:szCs w:val="20"/>
        </w:rPr>
      </w:pPr>
      <w:r>
        <w:rPr>
          <w:rFonts w:ascii="Tinos" w:eastAsia="Tinos" w:hAnsi="Tinos" w:cs="Tinos"/>
          <w:sz w:val="20"/>
          <w:szCs w:val="20"/>
        </w:rPr>
        <w:t>к Договору №________________</w:t>
      </w:r>
    </w:p>
    <w:p w:rsidR="00A237B2" w:rsidRDefault="00BF78F6">
      <w:pPr>
        <w:spacing w:after="0" w:line="17" w:lineRule="atLeast"/>
        <w:ind w:left="6803"/>
        <w:rPr>
          <w:rFonts w:ascii="Tinos" w:hAnsi="Tinos" w:cs="Tinos"/>
          <w:b/>
          <w:bCs/>
          <w:sz w:val="20"/>
          <w:szCs w:val="20"/>
        </w:rPr>
      </w:pPr>
      <w:r>
        <w:rPr>
          <w:rFonts w:ascii="Tinos" w:eastAsia="Tinos" w:hAnsi="Tinos" w:cs="Tinos"/>
          <w:sz w:val="20"/>
          <w:szCs w:val="20"/>
        </w:rPr>
        <w:t>от "____" __________ 20___</w:t>
      </w:r>
    </w:p>
    <w:p w:rsidR="00A237B2" w:rsidRDefault="00A237B2">
      <w:pPr>
        <w:spacing w:after="0" w:line="17" w:lineRule="atLeast"/>
        <w:ind w:left="6803"/>
        <w:rPr>
          <w:rFonts w:ascii="Tinos" w:hAnsi="Tinos" w:cs="Tinos"/>
          <w:b/>
          <w:bCs/>
          <w:sz w:val="20"/>
          <w:szCs w:val="20"/>
        </w:rPr>
      </w:pPr>
    </w:p>
    <w:p w:rsidR="00A237B2" w:rsidRDefault="00A237B2">
      <w:pPr>
        <w:spacing w:after="0" w:line="17" w:lineRule="atLeast"/>
        <w:jc w:val="center"/>
        <w:rPr>
          <w:rFonts w:ascii="Tinos" w:hAnsi="Tinos" w:cs="Tinos"/>
          <w:b/>
          <w:bCs/>
        </w:rPr>
      </w:pPr>
    </w:p>
    <w:p w:rsidR="00A237B2" w:rsidRDefault="00BF78F6">
      <w:pPr>
        <w:spacing w:after="0" w:line="17" w:lineRule="atLeast"/>
        <w:jc w:val="center"/>
        <w:rPr>
          <w:rFonts w:ascii="Tinos" w:eastAsia="Tinos" w:hAnsi="Tinos" w:cs="Tinos"/>
          <w:b/>
          <w:bCs/>
        </w:rPr>
      </w:pPr>
      <w:r>
        <w:rPr>
          <w:rFonts w:ascii="Tinos" w:eastAsia="Tinos" w:hAnsi="Tinos" w:cs="Tinos"/>
          <w:b/>
          <w:bCs/>
        </w:rPr>
        <w:t xml:space="preserve">Условия предоставления обеспечения исполнения обязательств </w:t>
      </w:r>
    </w:p>
    <w:p w:rsidR="00A237B2" w:rsidRDefault="00BF78F6">
      <w:pPr>
        <w:spacing w:after="0" w:line="17" w:lineRule="atLeast"/>
        <w:jc w:val="center"/>
        <w:rPr>
          <w:rFonts w:ascii="Tinos" w:hAnsi="Tinos" w:cs="Tinos"/>
          <w:sz w:val="20"/>
          <w:szCs w:val="20"/>
        </w:rPr>
      </w:pPr>
      <w:r>
        <w:rPr>
          <w:rFonts w:ascii="Tinos" w:eastAsia="Tinos" w:hAnsi="Tinos" w:cs="Tinos"/>
          <w:b/>
          <w:bCs/>
        </w:rPr>
        <w:t>при аномально низкой цене</w:t>
      </w:r>
    </w:p>
    <w:p w:rsidR="00A237B2" w:rsidRDefault="00BF78F6">
      <w:pPr>
        <w:spacing w:after="0" w:line="17" w:lineRule="atLeast"/>
        <w:jc w:val="both"/>
        <w:rPr>
          <w:rFonts w:ascii="Tinos" w:hAnsi="Tinos" w:cs="Tinos"/>
          <w:sz w:val="20"/>
          <w:szCs w:val="20"/>
        </w:rPr>
      </w:pPr>
      <w:r>
        <w:rPr>
          <w:rFonts w:ascii="Tinos" w:eastAsia="Tinos" w:hAnsi="Tinos" w:cs="Tinos"/>
          <w:sz w:val="20"/>
          <w:szCs w:val="20"/>
        </w:rPr>
        <w:t xml:space="preserve"> Если участник закупки (Поставщик) предоставил аномально низкое ценовое предложение, выраженное в снижении цены относительно начальной (максимальной) цены Договора (цены лота), указанной в извещении и/или документации о закупке, на 25% (двадцать пять процентов) и более, таким участником (Поставщиком) предоставляется обеспечение исполнения обязательств по Договору в следующем размере: </w:t>
      </w:r>
    </w:p>
    <w:p w:rsidR="00A237B2" w:rsidRDefault="00BF78F6">
      <w:pPr>
        <w:spacing w:after="0" w:line="17" w:lineRule="atLeast"/>
        <w:jc w:val="both"/>
        <w:rPr>
          <w:rFonts w:ascii="Tinos" w:hAnsi="Tinos" w:cs="Tinos"/>
          <w:sz w:val="20"/>
          <w:szCs w:val="20"/>
        </w:rPr>
      </w:pPr>
      <w:r>
        <w:rPr>
          <w:rFonts w:ascii="Tinos" w:eastAsia="Tinos" w:hAnsi="Tinos" w:cs="Tinos"/>
          <w:sz w:val="20"/>
          <w:szCs w:val="20"/>
        </w:rPr>
        <w:t>Вариант 1 (для включения в договоры, заключаемые по результатам закупочных процедур, участниками которых могут быть любые лица, указанные в ч. 5 ст. 2 Закона 223-ФЗ</w:t>
      </w:r>
    </w:p>
    <w:p w:rsidR="00A237B2" w:rsidRDefault="00BF78F6">
      <w:pPr>
        <w:spacing w:after="0" w:line="17" w:lineRule="atLeast"/>
        <w:jc w:val="both"/>
        <w:rPr>
          <w:rFonts w:ascii="Tinos" w:hAnsi="Tinos" w:cs="Tinos"/>
          <w:sz w:val="20"/>
          <w:szCs w:val="20"/>
        </w:rPr>
      </w:pPr>
      <w:r>
        <w:rPr>
          <w:rFonts w:ascii="Tinos" w:eastAsia="Tinos" w:hAnsi="Tinos" w:cs="Tinos"/>
          <w:sz w:val="20"/>
          <w:szCs w:val="20"/>
        </w:rPr>
        <w:t>В случае если проектом Договора, размещенного в составе закупочной документации, необходимость предоставления Поставщиком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5% (пять процентов) от начальной (максимальной) цены Договора (цены лота) (по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Договора (цены лота).</w:t>
      </w:r>
    </w:p>
    <w:p w:rsidR="00A237B2" w:rsidRDefault="00BF78F6">
      <w:pPr>
        <w:spacing w:after="0" w:line="17" w:lineRule="atLeast"/>
        <w:jc w:val="both"/>
        <w:rPr>
          <w:rFonts w:ascii="Tinos" w:hAnsi="Tinos" w:cs="Tinos"/>
          <w:sz w:val="20"/>
          <w:szCs w:val="20"/>
        </w:rPr>
      </w:pPr>
      <w:r>
        <w:rPr>
          <w:rFonts w:ascii="Tinos" w:eastAsia="Tinos" w:hAnsi="Tinos" w:cs="Tinos"/>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менее 5% (пяти процентов) от начальной (максимальной) цены Договора (цены лота).</w:t>
      </w:r>
    </w:p>
    <w:p w:rsidR="00A237B2" w:rsidRDefault="00BF78F6">
      <w:pPr>
        <w:spacing w:after="0" w:line="17" w:lineRule="atLeast"/>
        <w:jc w:val="both"/>
        <w:rPr>
          <w:rFonts w:ascii="Tinos" w:hAnsi="Tinos" w:cs="Tinos"/>
          <w:sz w:val="20"/>
          <w:szCs w:val="20"/>
        </w:rPr>
      </w:pPr>
      <w:r>
        <w:rPr>
          <w:rFonts w:ascii="Tinos" w:eastAsia="Tinos" w:hAnsi="Tinos" w:cs="Tinos"/>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p>
    <w:p w:rsidR="00A237B2" w:rsidRDefault="00BF78F6">
      <w:pPr>
        <w:spacing w:after="0" w:line="17" w:lineRule="atLeast"/>
        <w:jc w:val="both"/>
        <w:rPr>
          <w:rFonts w:ascii="Tinos" w:hAnsi="Tinos" w:cs="Tinos"/>
          <w:sz w:val="20"/>
          <w:szCs w:val="20"/>
        </w:rPr>
      </w:pPr>
      <w:r>
        <w:rPr>
          <w:rFonts w:ascii="Tinos" w:eastAsia="Tinos" w:hAnsi="Tinos" w:cs="Tinos"/>
          <w:sz w:val="20"/>
          <w:szCs w:val="20"/>
        </w:rPr>
        <w:t>В случае если проектом Договора, размещенного в составе закупочной документации, необходимость предоставления Поставщиком обеспечения 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p>
    <w:p w:rsidR="00A237B2" w:rsidRDefault="00BF78F6">
      <w:pPr>
        <w:spacing w:after="0" w:line="17" w:lineRule="atLeast"/>
        <w:jc w:val="both"/>
        <w:rPr>
          <w:rFonts w:ascii="Tinos" w:hAnsi="Tinos" w:cs="Tinos"/>
          <w:sz w:val="20"/>
          <w:szCs w:val="20"/>
        </w:rPr>
      </w:pPr>
      <w:r>
        <w:rPr>
          <w:rFonts w:ascii="Tinos" w:eastAsia="Tinos" w:hAnsi="Tinos" w:cs="Tinos"/>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и при этом Договором предусмотрены авансовые платежи, то при аномально низком ценовом предложении сумма такого обеспечения увеличивается в 1,5 (полтора) раза от первоначально установленной, но должна быть не менее размера аванса.</w:t>
      </w:r>
    </w:p>
    <w:p w:rsidR="00A237B2" w:rsidRDefault="00BF78F6">
      <w:pPr>
        <w:spacing w:after="0" w:line="17" w:lineRule="atLeast"/>
        <w:jc w:val="both"/>
        <w:rPr>
          <w:rFonts w:ascii="Tinos" w:hAnsi="Tinos" w:cs="Tinos"/>
          <w:sz w:val="20"/>
          <w:szCs w:val="20"/>
        </w:rPr>
      </w:pPr>
      <w:r>
        <w:rPr>
          <w:rFonts w:ascii="Tinos" w:eastAsia="Tinos" w:hAnsi="Tinos" w:cs="Tinos"/>
          <w:sz w:val="20"/>
          <w:szCs w:val="20"/>
        </w:rPr>
        <w:t>В случае если согласно проекту Договора, размещенному в составе закупочной документации, Поставщик обязан был предоставить обеспечение на исполнение обязательств по Договору и обеспечение на возврат авансовых платежей, то при аномально низком ценовом предложении сумма обеспечения на исполнение обязательств по Договору увеличивается в 1,5 (полтора) раза от первоначально установленной, но любом случае должна быть не менее 5% (пяти процентов) от начальной (максимальной) цены Договора (цены лота).</w:t>
      </w:r>
    </w:p>
    <w:p w:rsidR="00A237B2" w:rsidRDefault="00BF78F6">
      <w:pPr>
        <w:spacing w:after="0" w:line="17" w:lineRule="atLeast"/>
        <w:jc w:val="both"/>
        <w:rPr>
          <w:rFonts w:ascii="Tinos" w:hAnsi="Tinos" w:cs="Tinos"/>
          <w:sz w:val="20"/>
          <w:szCs w:val="20"/>
        </w:rPr>
      </w:pPr>
      <w:r>
        <w:rPr>
          <w:rFonts w:ascii="Tinos" w:eastAsia="Tinos" w:hAnsi="Tinos" w:cs="Tinos"/>
          <w:sz w:val="20"/>
          <w:szCs w:val="20"/>
        </w:rPr>
        <w:t>Вариант 2 (для включения в договоры, заключаемые по результатам закупочных процедур, участниками которых могут быть только субъекты малого и среднего предпринимательства)</w:t>
      </w:r>
    </w:p>
    <w:p w:rsidR="00A237B2" w:rsidRDefault="00BF78F6">
      <w:pPr>
        <w:spacing w:after="0" w:line="17" w:lineRule="atLeast"/>
        <w:jc w:val="both"/>
        <w:rPr>
          <w:rFonts w:ascii="Tinos" w:hAnsi="Tinos" w:cs="Tinos"/>
          <w:sz w:val="20"/>
          <w:szCs w:val="20"/>
        </w:rPr>
      </w:pPr>
      <w:r>
        <w:rPr>
          <w:rFonts w:ascii="Tinos" w:eastAsia="Tinos" w:hAnsi="Tinos" w:cs="Tinos"/>
          <w:sz w:val="20"/>
          <w:szCs w:val="20"/>
        </w:rPr>
        <w:t>В случае если проектом Договора, размещенным в составе закупочной документации, необходимость предоставления Поставщиком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3% (трех процентов) от начальной (максимальной) цены Договора (цены лота).</w:t>
      </w:r>
    </w:p>
    <w:p w:rsidR="00A237B2" w:rsidRDefault="00BF78F6">
      <w:pPr>
        <w:spacing w:after="0" w:line="17" w:lineRule="atLeast"/>
        <w:jc w:val="both"/>
        <w:rPr>
          <w:rFonts w:ascii="Tinos" w:hAnsi="Tinos" w:cs="Tinos"/>
          <w:sz w:val="20"/>
          <w:szCs w:val="20"/>
        </w:rPr>
      </w:pPr>
      <w:r>
        <w:rPr>
          <w:rFonts w:ascii="Tinos" w:eastAsia="Tinos" w:hAnsi="Tinos" w:cs="Tinos"/>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более 5% (пяти процентов) от начальной (максимальной) цены Договора (цены лота).</w:t>
      </w:r>
    </w:p>
    <w:p w:rsidR="00A237B2" w:rsidRDefault="00BF78F6">
      <w:pPr>
        <w:spacing w:after="0" w:line="17" w:lineRule="atLeast"/>
        <w:jc w:val="both"/>
        <w:rPr>
          <w:rFonts w:ascii="Tinos" w:hAnsi="Tinos" w:cs="Tinos"/>
          <w:sz w:val="20"/>
          <w:szCs w:val="20"/>
        </w:rPr>
      </w:pPr>
      <w:r>
        <w:rPr>
          <w:rFonts w:ascii="Tinos" w:eastAsia="Tinos" w:hAnsi="Tinos" w:cs="Tinos"/>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При этом отдельное обеспечение на возврат авансовых платежей не предоставляется.</w:t>
      </w:r>
    </w:p>
    <w:p w:rsidR="00A237B2" w:rsidRDefault="00BF78F6">
      <w:pPr>
        <w:spacing w:after="0" w:line="17" w:lineRule="atLeast"/>
        <w:jc w:val="both"/>
        <w:rPr>
          <w:rFonts w:ascii="Tinos" w:hAnsi="Tinos" w:cs="Tinos"/>
          <w:sz w:val="20"/>
          <w:szCs w:val="20"/>
        </w:rPr>
      </w:pPr>
      <w:r>
        <w:rPr>
          <w:rFonts w:ascii="Tinos" w:eastAsia="Tinos" w:hAnsi="Tinos" w:cs="Tinos"/>
          <w:sz w:val="20"/>
          <w:szCs w:val="20"/>
        </w:rPr>
        <w:t>В случае если проектом Договора, размещенным в составе закупочной документации, необходимость предоставления Поставщиком обеспечения 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w:t>
      </w:r>
    </w:p>
    <w:p w:rsidR="00A237B2" w:rsidRDefault="00BF78F6">
      <w:pPr>
        <w:spacing w:after="0" w:line="17" w:lineRule="atLeast"/>
        <w:jc w:val="both"/>
        <w:rPr>
          <w:rFonts w:ascii="Tinos" w:hAnsi="Tinos" w:cs="Tinos"/>
          <w:sz w:val="20"/>
          <w:szCs w:val="20"/>
        </w:rPr>
      </w:pPr>
      <w:r>
        <w:rPr>
          <w:rFonts w:ascii="Tinos" w:eastAsia="Tinos" w:hAnsi="Tinos" w:cs="Tinos"/>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w:t>
      </w:r>
    </w:p>
    <w:p w:rsidR="00A237B2" w:rsidRDefault="00BF78F6">
      <w:pPr>
        <w:spacing w:after="0" w:line="17" w:lineRule="atLeast"/>
        <w:jc w:val="both"/>
        <w:rPr>
          <w:rFonts w:ascii="Tinos" w:hAnsi="Tinos" w:cs="Tinos"/>
          <w:sz w:val="20"/>
          <w:szCs w:val="20"/>
        </w:rPr>
      </w:pPr>
      <w:r>
        <w:rPr>
          <w:rFonts w:ascii="Tinos" w:eastAsia="Tinos" w:hAnsi="Tinos" w:cs="Tinos"/>
          <w:sz w:val="20"/>
          <w:szCs w:val="20"/>
        </w:rPr>
        <w:t xml:space="preserve"> В случае если согласно проекту Договора, размещенному в составе закупочной документации, Поставщик обязан был предоставить обеспечение на исполнение обязательств по Договору, включая обязательства по возврату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 При этом отдельное обеспечение на возврат авансовых платежей не предоставляется.</w:t>
      </w:r>
    </w:p>
    <w:p w:rsidR="00A237B2" w:rsidRDefault="00BF78F6">
      <w:pPr>
        <w:spacing w:after="0" w:line="17" w:lineRule="atLeast"/>
        <w:jc w:val="both"/>
        <w:rPr>
          <w:rFonts w:ascii="Tinos" w:hAnsi="Tinos" w:cs="Tinos"/>
          <w:sz w:val="20"/>
          <w:szCs w:val="20"/>
        </w:rPr>
      </w:pPr>
      <w:r>
        <w:rPr>
          <w:rFonts w:ascii="Tinos" w:eastAsia="Tinos" w:hAnsi="Tinos" w:cs="Tinos"/>
          <w:sz w:val="20"/>
          <w:szCs w:val="20"/>
        </w:rPr>
        <w:t xml:space="preserve"> Обеспечение исполнения Договора может быть представлено в форме внесения денежных средств на счет Покупателя (перечисления обеспечительного платежа) или в форме независимой гарантии. Выбор способа обеспечения по Договору осуществляется участником закупки (Поставщиком) самостоятельно. Предоставление обеспечения иным, не указанным в извещении и/или документации о закупке способом, не допускается.</w:t>
      </w:r>
    </w:p>
    <w:p w:rsidR="00A237B2" w:rsidRDefault="00BF78F6">
      <w:pPr>
        <w:spacing w:after="0" w:line="17" w:lineRule="atLeast"/>
        <w:jc w:val="both"/>
        <w:rPr>
          <w:rFonts w:ascii="Tinos" w:hAnsi="Tinos" w:cs="Tinos"/>
          <w:sz w:val="20"/>
          <w:szCs w:val="20"/>
        </w:rPr>
      </w:pPr>
      <w:r>
        <w:rPr>
          <w:rFonts w:ascii="Tinos" w:eastAsia="Tinos" w:hAnsi="Tinos" w:cs="Tinos"/>
          <w:sz w:val="20"/>
          <w:szCs w:val="20"/>
        </w:rPr>
        <w:t xml:space="preserve"> Обеспечение исполнения Договора, предусмотренное в пункте 1, предоставляется до заключения Договора.</w:t>
      </w:r>
    </w:p>
    <w:p w:rsidR="00A237B2" w:rsidRDefault="00BF78F6">
      <w:pPr>
        <w:spacing w:after="0" w:line="17" w:lineRule="atLeast"/>
        <w:jc w:val="both"/>
        <w:rPr>
          <w:rFonts w:ascii="Tinos" w:hAnsi="Tinos" w:cs="Tinos"/>
          <w:sz w:val="20"/>
          <w:szCs w:val="20"/>
        </w:rPr>
      </w:pPr>
      <w:r>
        <w:rPr>
          <w:rFonts w:ascii="Tinos" w:eastAsia="Tinos" w:hAnsi="Tinos" w:cs="Tinos"/>
          <w:sz w:val="20"/>
          <w:szCs w:val="20"/>
        </w:rPr>
        <w:t xml:space="preserve"> Обеспечение исполнения Договора, предусмотренное в пункте 1, предоставляется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(Поставщиком) обязательств по поставке товаров/ выполнению работ/ оказанию услуг в соответствии с условиями Договора в полном объеме.</w:t>
      </w:r>
    </w:p>
    <w:p w:rsidR="00A237B2" w:rsidRDefault="00BF78F6">
      <w:pPr>
        <w:spacing w:after="0" w:line="17" w:lineRule="atLeast"/>
        <w:jc w:val="both"/>
        <w:rPr>
          <w:rFonts w:ascii="Tinos" w:hAnsi="Tinos" w:cs="Tinos"/>
          <w:sz w:val="20"/>
          <w:szCs w:val="20"/>
        </w:rPr>
      </w:pPr>
      <w:r>
        <w:rPr>
          <w:rFonts w:ascii="Tinos" w:eastAsia="Tinos" w:hAnsi="Tinos" w:cs="Tinos"/>
          <w:sz w:val="20"/>
          <w:szCs w:val="20"/>
        </w:rPr>
        <w:t xml:space="preserve"> Срок действия независимой гарантии должен начинаться не позднее даты заключения Договора и заканчиваться не ранее, чем через 60 дней после установленного Договором срока исполнения обязательств по Договору. </w:t>
      </w:r>
    </w:p>
    <w:p w:rsidR="00A237B2" w:rsidRDefault="00BF78F6">
      <w:pPr>
        <w:spacing w:after="0" w:line="17" w:lineRule="atLeast"/>
        <w:jc w:val="both"/>
        <w:rPr>
          <w:rFonts w:ascii="Tinos" w:hAnsi="Tinos" w:cs="Tinos"/>
          <w:sz w:val="20"/>
          <w:szCs w:val="20"/>
        </w:rPr>
      </w:pPr>
      <w:r>
        <w:rPr>
          <w:rFonts w:ascii="Tinos" w:eastAsia="Tinos" w:hAnsi="Tinos" w:cs="Tinos"/>
          <w:sz w:val="20"/>
          <w:szCs w:val="20"/>
        </w:rPr>
        <w:t xml:space="preserve"> В случае принятия участником закупки (Поставщиком) решения о предоставлении обеспечения исполнения обязательств по Договору, предусмотренного в пункте 1, в форме денежных средств, такие средства перечисляются на расчетный счет Покупателя, указанный в извещении и/или документации о закупке. 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A237B2" w:rsidRDefault="00BF78F6">
      <w:pPr>
        <w:spacing w:after="0" w:line="17" w:lineRule="atLeast"/>
        <w:jc w:val="both"/>
        <w:rPr>
          <w:rFonts w:ascii="Tinos" w:hAnsi="Tinos" w:cs="Tinos"/>
          <w:sz w:val="20"/>
          <w:szCs w:val="20"/>
        </w:rPr>
      </w:pPr>
      <w:r>
        <w:rPr>
          <w:rFonts w:ascii="Tinos" w:eastAsia="Tinos" w:hAnsi="Tinos" w:cs="Tinos"/>
          <w:sz w:val="20"/>
          <w:szCs w:val="20"/>
        </w:rPr>
        <w:t xml:space="preserve"> В случае принятия решения о предоставлении обеспечения исполнения обязательств по Договору, предусмотренного в пункте 1, в форме независимой гарантии, такая гарантия, а также гарант должны соответствовать требованиям к форме независимой гарантии, а также к гарантам, установленным в извещении и/или документации о закупке.</w:t>
      </w:r>
    </w:p>
    <w:p w:rsidR="00A237B2" w:rsidRDefault="00BF78F6">
      <w:pPr>
        <w:spacing w:after="0" w:line="17" w:lineRule="atLeast"/>
        <w:jc w:val="both"/>
        <w:rPr>
          <w:rFonts w:ascii="Tinos" w:hAnsi="Tinos" w:cs="Tinos"/>
          <w:sz w:val="20"/>
          <w:szCs w:val="20"/>
        </w:rPr>
      </w:pPr>
      <w:r>
        <w:rPr>
          <w:rFonts w:ascii="Tinos" w:eastAsia="Tinos" w:hAnsi="Tinos" w:cs="Tinos"/>
          <w:sz w:val="20"/>
          <w:szCs w:val="20"/>
        </w:rPr>
        <w:t xml:space="preserve"> В случае продления срока выполнения обязательств по Договору, обеспечение, предоставленное Поставщиком, должно соответствовать требованиям, установленным настоящим Договором и организационно-распорядительными документами Покупателя, регламентирующим порядок работы с обеспечением.</w:t>
      </w:r>
    </w:p>
    <w:p w:rsidR="00A237B2" w:rsidRDefault="00BF78F6">
      <w:pPr>
        <w:spacing w:after="0" w:line="17" w:lineRule="atLeast"/>
        <w:jc w:val="both"/>
        <w:rPr>
          <w:rFonts w:ascii="Tinos" w:hAnsi="Tinos" w:cs="Tinos"/>
          <w:sz w:val="20"/>
          <w:szCs w:val="20"/>
        </w:rPr>
      </w:pPr>
      <w:r>
        <w:rPr>
          <w:rFonts w:ascii="Tinos" w:eastAsia="Tinos" w:hAnsi="Tinos" w:cs="Tinos"/>
          <w:sz w:val="20"/>
          <w:szCs w:val="20"/>
        </w:rPr>
        <w:t xml:space="preserve"> Все остальные установленные Договором условия предоставления обеспечения исполнения обязательств, не затронутые положениями настоящего Приложения, применяются без изменений.</w:t>
      </w:r>
    </w:p>
    <w:p w:rsidR="00A237B2" w:rsidRDefault="00BF78F6">
      <w:pPr>
        <w:spacing w:after="0" w:line="17" w:lineRule="atLeast"/>
        <w:jc w:val="both"/>
        <w:rPr>
          <w:rFonts w:ascii="Tinos" w:hAnsi="Tinos" w:cs="Tinos"/>
          <w:sz w:val="20"/>
          <w:szCs w:val="20"/>
        </w:rPr>
      </w:pPr>
      <w:r>
        <w:rPr>
          <w:rFonts w:ascii="Tinos" w:eastAsia="Tinos" w:hAnsi="Tinos" w:cs="Tinos"/>
          <w:sz w:val="20"/>
          <w:szCs w:val="20"/>
        </w:rPr>
        <w:t xml:space="preserve"> Если в проекте Договора, размещенного в составе закупочной документации, необходимость предоставления обеспечения исполнения обязательств не установлена, то при предоставлении победителем закупки (Поставщиком) аномально низкого ценового предложения, условия предоставления обеспечения исполнения обязательств подлежат включению в приложение 5 при заключении Договора в соответствии с требованиями, установленным в документации о закупке и типовыми условиями, установленными организационно-распорядительными документами Покупателя.</w:t>
      </w:r>
    </w:p>
    <w:tbl>
      <w:tblPr>
        <w:tblW w:w="9921" w:type="dxa"/>
        <w:tblInd w:w="-1" w:type="dxa"/>
        <w:tblLayout w:type="fixed"/>
        <w:tblLook w:val="04A0" w:firstRow="1" w:lastRow="0" w:firstColumn="1" w:lastColumn="0" w:noHBand="0" w:noVBand="1"/>
      </w:tblPr>
      <w:tblGrid>
        <w:gridCol w:w="4819"/>
        <w:gridCol w:w="5102"/>
      </w:tblGrid>
      <w:tr w:rsidR="00A237B2">
        <w:trPr>
          <w:trHeight w:val="411"/>
        </w:trPr>
        <w:tc>
          <w:tcPr>
            <w:tcW w:w="4819" w:type="dxa"/>
          </w:tcPr>
          <w:p w:rsidR="00A237B2" w:rsidRDefault="00A237B2">
            <w:pPr>
              <w:suppressLineNumbers/>
              <w:spacing w:after="0" w:line="17" w:lineRule="atLeast"/>
              <w:jc w:val="both"/>
              <w:rPr>
                <w:rFonts w:ascii="Tinos" w:hAnsi="Tinos" w:cs="Tinos"/>
                <w:b/>
                <w:bCs/>
              </w:rPr>
            </w:pPr>
          </w:p>
          <w:p w:rsidR="00A237B2" w:rsidRDefault="00BF78F6">
            <w:pPr>
              <w:suppressLineNumbers/>
              <w:spacing w:after="0" w:line="17" w:lineRule="atLeast"/>
              <w:jc w:val="both"/>
              <w:rPr>
                <w:rFonts w:ascii="Tinos" w:eastAsia="Tinos" w:hAnsi="Tinos" w:cs="Tinos"/>
                <w:b/>
                <w:bCs/>
              </w:rPr>
            </w:pPr>
            <w:r>
              <w:rPr>
                <w:rFonts w:ascii="Tinos" w:eastAsia="Tinos" w:hAnsi="Tinos" w:cs="Tinos"/>
                <w:b/>
                <w:bCs/>
              </w:rPr>
              <w:t>Покупатель:</w:t>
            </w:r>
          </w:p>
          <w:p w:rsidR="00A237B2" w:rsidRDefault="00A237B2">
            <w:pPr>
              <w:suppressLineNumbers/>
              <w:spacing w:after="0" w:line="17" w:lineRule="atLeast"/>
              <w:jc w:val="both"/>
              <w:rPr>
                <w:rFonts w:ascii="Tinos" w:hAnsi="Tinos" w:cs="Tinos"/>
                <w:b/>
                <w:bCs/>
              </w:rPr>
            </w:pPr>
          </w:p>
          <w:p w:rsidR="00A237B2" w:rsidRDefault="00BF78F6">
            <w:pPr>
              <w:suppressLineNumbers/>
              <w:spacing w:after="0" w:line="17" w:lineRule="atLeast"/>
              <w:jc w:val="both"/>
              <w:rPr>
                <w:rFonts w:ascii="Tinos" w:hAnsi="Tinos" w:cs="Tinos"/>
                <w:b/>
                <w:bCs/>
              </w:rPr>
            </w:pPr>
            <w:r>
              <w:rPr>
                <w:rFonts w:ascii="Tinos" w:eastAsia="Tinos" w:hAnsi="Tinos" w:cs="Tinos"/>
                <w:b/>
                <w:bCs/>
              </w:rPr>
              <w:t>_____________________/ А.В. Лукин /</w:t>
            </w:r>
          </w:p>
        </w:tc>
        <w:tc>
          <w:tcPr>
            <w:tcW w:w="5102" w:type="dxa"/>
          </w:tcPr>
          <w:p w:rsidR="00A237B2" w:rsidRDefault="00A237B2">
            <w:pPr>
              <w:suppressLineNumbers/>
              <w:spacing w:after="0" w:line="17" w:lineRule="atLeast"/>
              <w:jc w:val="both"/>
              <w:rPr>
                <w:rFonts w:ascii="Tinos" w:hAnsi="Tinos" w:cs="Tinos"/>
                <w:b/>
                <w:bCs/>
              </w:rPr>
            </w:pPr>
          </w:p>
          <w:p w:rsidR="00A237B2" w:rsidRDefault="00BF78F6">
            <w:pPr>
              <w:suppressLineNumbers/>
              <w:spacing w:after="0" w:line="17" w:lineRule="atLeast"/>
              <w:jc w:val="both"/>
              <w:rPr>
                <w:rFonts w:ascii="Tinos" w:eastAsia="Tinos" w:hAnsi="Tinos" w:cs="Tinos"/>
                <w:b/>
                <w:bCs/>
              </w:rPr>
            </w:pPr>
            <w:r>
              <w:rPr>
                <w:rFonts w:ascii="Tinos" w:eastAsia="Tinos" w:hAnsi="Tinos" w:cs="Tinos"/>
                <w:b/>
                <w:bCs/>
              </w:rPr>
              <w:t>Поставщик:</w:t>
            </w:r>
          </w:p>
          <w:p w:rsidR="00A237B2" w:rsidRDefault="00A237B2">
            <w:pPr>
              <w:suppressLineNumbers/>
              <w:spacing w:after="0" w:line="17" w:lineRule="atLeast"/>
              <w:jc w:val="both"/>
              <w:rPr>
                <w:rFonts w:ascii="Tinos" w:hAnsi="Tinos" w:cs="Tinos"/>
                <w:b/>
                <w:bCs/>
              </w:rPr>
            </w:pPr>
          </w:p>
          <w:p w:rsidR="00A237B2" w:rsidRDefault="00BF78F6">
            <w:pPr>
              <w:suppressLineNumbers/>
              <w:spacing w:after="0" w:line="17" w:lineRule="atLeast"/>
              <w:jc w:val="both"/>
              <w:rPr>
                <w:rFonts w:ascii="Tinos" w:hAnsi="Tinos" w:cs="Tinos"/>
                <w:b/>
                <w:bCs/>
              </w:rPr>
            </w:pPr>
            <w:r>
              <w:rPr>
                <w:rFonts w:ascii="Tinos" w:eastAsia="Tinos" w:hAnsi="Tinos" w:cs="Tinos"/>
                <w:b/>
                <w:bCs/>
              </w:rPr>
              <w:t>_____________________/ ____ /</w:t>
            </w:r>
          </w:p>
        </w:tc>
      </w:tr>
      <w:tr w:rsidR="00A237B2">
        <w:trPr>
          <w:trHeight w:val="394"/>
        </w:trPr>
        <w:tc>
          <w:tcPr>
            <w:tcW w:w="4819" w:type="dxa"/>
          </w:tcPr>
          <w:p w:rsidR="00A237B2" w:rsidRDefault="00BF78F6">
            <w:pPr>
              <w:suppressLineNumbers/>
              <w:spacing w:after="0" w:line="17" w:lineRule="atLeast"/>
              <w:jc w:val="both"/>
              <w:rPr>
                <w:rFonts w:ascii="Tinos" w:hAnsi="Tinos" w:cs="Tinos"/>
                <w:b/>
                <w:bCs/>
              </w:rPr>
            </w:pPr>
            <w:r>
              <w:rPr>
                <w:rFonts w:ascii="Tinos" w:eastAsia="Tinos" w:hAnsi="Tinos" w:cs="Tinos"/>
                <w:b/>
                <w:bCs/>
              </w:rPr>
              <w:t>М.П.</w:t>
            </w:r>
          </w:p>
        </w:tc>
        <w:tc>
          <w:tcPr>
            <w:tcW w:w="5102" w:type="dxa"/>
          </w:tcPr>
          <w:p w:rsidR="00A237B2" w:rsidRDefault="00BF78F6">
            <w:pPr>
              <w:suppressLineNumbers/>
              <w:spacing w:after="0" w:line="17" w:lineRule="atLeast"/>
              <w:jc w:val="both"/>
              <w:rPr>
                <w:rFonts w:ascii="Tinos" w:hAnsi="Tinos" w:cs="Tinos"/>
                <w:b/>
                <w:bCs/>
              </w:rPr>
            </w:pPr>
            <w:r>
              <w:rPr>
                <w:rFonts w:ascii="Tinos" w:eastAsia="Tinos" w:hAnsi="Tinos" w:cs="Tinos"/>
                <w:b/>
                <w:bCs/>
              </w:rPr>
              <w:t>М.П.</w:t>
            </w:r>
          </w:p>
        </w:tc>
      </w:tr>
      <w:tr w:rsidR="00A237B2">
        <w:trPr>
          <w:trHeight w:val="679"/>
        </w:trPr>
        <w:tc>
          <w:tcPr>
            <w:tcW w:w="4819" w:type="dxa"/>
          </w:tcPr>
          <w:p w:rsidR="00A237B2" w:rsidRDefault="00BF78F6">
            <w:pPr>
              <w:suppressLineNumbers/>
              <w:spacing w:after="0" w:line="17" w:lineRule="atLeast"/>
              <w:jc w:val="both"/>
              <w:rPr>
                <w:rFonts w:ascii="Tinos" w:hAnsi="Tinos" w:cs="Tinos"/>
                <w:b/>
                <w:bCs/>
              </w:rPr>
            </w:pPr>
            <w:r>
              <w:rPr>
                <w:rFonts w:ascii="Tinos" w:eastAsia="Tinos" w:hAnsi="Tinos" w:cs="Tinos"/>
                <w:b/>
                <w:bCs/>
              </w:rPr>
              <w:t>«_____»_____________20___г.</w:t>
            </w:r>
          </w:p>
        </w:tc>
        <w:tc>
          <w:tcPr>
            <w:tcW w:w="5102" w:type="dxa"/>
          </w:tcPr>
          <w:p w:rsidR="00A237B2" w:rsidRDefault="00BF78F6">
            <w:pPr>
              <w:suppressLineNumbers/>
              <w:spacing w:after="0" w:line="17" w:lineRule="atLeast"/>
              <w:jc w:val="both"/>
              <w:rPr>
                <w:rFonts w:ascii="Tinos" w:hAnsi="Tinos" w:cs="Tinos"/>
                <w:b/>
                <w:bCs/>
              </w:rPr>
            </w:pPr>
            <w:r>
              <w:rPr>
                <w:rFonts w:ascii="Tinos" w:eastAsia="Tinos" w:hAnsi="Tinos" w:cs="Tinos"/>
                <w:b/>
                <w:bCs/>
              </w:rPr>
              <w:t>«_____» _____________20___г.</w:t>
            </w:r>
          </w:p>
          <w:p w:rsidR="00A237B2" w:rsidRDefault="00A237B2">
            <w:pPr>
              <w:suppressLineNumbers/>
              <w:spacing w:after="0" w:line="17" w:lineRule="atLeast"/>
              <w:jc w:val="both"/>
              <w:rPr>
                <w:rFonts w:ascii="Tinos" w:hAnsi="Tinos" w:cs="Tinos"/>
                <w:b/>
                <w:bCs/>
              </w:rPr>
            </w:pPr>
          </w:p>
        </w:tc>
      </w:tr>
    </w:tbl>
    <w:p w:rsidR="00A237B2" w:rsidRDefault="00A237B2">
      <w:pPr>
        <w:spacing w:after="0" w:line="17" w:lineRule="atLeast"/>
        <w:jc w:val="both"/>
        <w:rPr>
          <w:rFonts w:ascii="Tinos" w:hAnsi="Tinos" w:cs="Tinos"/>
          <w:sz w:val="20"/>
          <w:szCs w:val="20"/>
          <w:highlight w:val="green"/>
        </w:rPr>
      </w:pPr>
    </w:p>
    <w:p w:rsidR="00A237B2" w:rsidRDefault="00A237B2">
      <w:pPr>
        <w:spacing w:after="0" w:line="17" w:lineRule="atLeast"/>
        <w:jc w:val="both"/>
        <w:rPr>
          <w:rFonts w:ascii="Tinos" w:hAnsi="Tinos" w:cs="Tinos"/>
          <w:sz w:val="20"/>
          <w:szCs w:val="20"/>
          <w:highlight w:val="green"/>
        </w:rPr>
      </w:pPr>
    </w:p>
    <w:p w:rsidR="00A237B2" w:rsidRDefault="00A237B2">
      <w:pPr>
        <w:spacing w:after="0" w:line="17" w:lineRule="atLeast"/>
        <w:jc w:val="both"/>
        <w:rPr>
          <w:rFonts w:ascii="Tinos" w:hAnsi="Tinos" w:cs="Tinos"/>
          <w:sz w:val="20"/>
          <w:szCs w:val="20"/>
          <w:highlight w:val="green"/>
        </w:rPr>
      </w:pPr>
    </w:p>
    <w:p w:rsidR="00A237B2" w:rsidRDefault="00A237B2">
      <w:pPr>
        <w:spacing w:after="0" w:line="17" w:lineRule="atLeast"/>
        <w:jc w:val="both"/>
        <w:rPr>
          <w:rFonts w:ascii="Tinos" w:hAnsi="Tinos" w:cs="Tinos"/>
          <w:sz w:val="20"/>
          <w:szCs w:val="20"/>
          <w:highlight w:val="green"/>
        </w:rPr>
      </w:pPr>
    </w:p>
    <w:p w:rsidR="00A237B2" w:rsidRDefault="00A237B2">
      <w:pPr>
        <w:spacing w:after="0" w:line="17" w:lineRule="atLeast"/>
        <w:jc w:val="both"/>
        <w:rPr>
          <w:rFonts w:ascii="Tinos" w:hAnsi="Tinos" w:cs="Tinos"/>
          <w:sz w:val="20"/>
          <w:szCs w:val="20"/>
          <w:highlight w:val="green"/>
        </w:rPr>
      </w:pPr>
    </w:p>
    <w:p w:rsidR="00A237B2" w:rsidRDefault="00A237B2">
      <w:pPr>
        <w:spacing w:after="0" w:line="17" w:lineRule="atLeast"/>
        <w:jc w:val="both"/>
        <w:rPr>
          <w:rFonts w:ascii="Tinos" w:hAnsi="Tinos" w:cs="Tinos"/>
          <w:sz w:val="20"/>
          <w:szCs w:val="20"/>
          <w:highlight w:val="green"/>
        </w:rPr>
      </w:pPr>
    </w:p>
    <w:p w:rsidR="00A237B2" w:rsidRDefault="00A237B2">
      <w:pPr>
        <w:spacing w:after="0" w:line="17" w:lineRule="atLeast"/>
        <w:jc w:val="both"/>
        <w:rPr>
          <w:rFonts w:ascii="Tinos" w:hAnsi="Tinos" w:cs="Tinos"/>
          <w:sz w:val="20"/>
          <w:szCs w:val="20"/>
          <w:highlight w:val="green"/>
        </w:rPr>
      </w:pPr>
    </w:p>
    <w:p w:rsidR="00A237B2" w:rsidRDefault="00A237B2">
      <w:pPr>
        <w:tabs>
          <w:tab w:val="left" w:pos="3899"/>
        </w:tabs>
        <w:spacing w:after="0" w:line="17" w:lineRule="atLeast"/>
        <w:rPr>
          <w:rFonts w:ascii="Tinos" w:eastAsia="Tinos" w:hAnsi="Tinos" w:cs="Tinos"/>
          <w:sz w:val="20"/>
          <w:szCs w:val="20"/>
        </w:rPr>
      </w:pPr>
    </w:p>
    <w:sectPr w:rsidR="00A237B2">
      <w:pgSz w:w="11906" w:h="16838"/>
      <w:pgMar w:top="709" w:right="992" w:bottom="567"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37B2" w:rsidRDefault="00BF78F6">
      <w:pPr>
        <w:spacing w:after="0" w:line="240" w:lineRule="auto"/>
      </w:pPr>
      <w:r>
        <w:separator/>
      </w:r>
    </w:p>
  </w:endnote>
  <w:endnote w:type="continuationSeparator" w:id="0">
    <w:p w:rsidR="00A237B2" w:rsidRDefault="00BF78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ino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5986287"/>
      <w:docPartObj>
        <w:docPartGallery w:val="Page Numbers (Bottom of Page)"/>
        <w:docPartUnique/>
      </w:docPartObj>
    </w:sdtPr>
    <w:sdtEndPr/>
    <w:sdtContent>
      <w:p w:rsidR="00A237B2" w:rsidRDefault="00BF78F6">
        <w:pPr>
          <w:pStyle w:val="af9"/>
          <w:jc w:val="right"/>
        </w:pPr>
        <w:r>
          <w:fldChar w:fldCharType="begin"/>
        </w:r>
        <w:r>
          <w:instrText xml:space="preserve"> PAGE   \* MERGEFORMAT </w:instrText>
        </w:r>
        <w:r>
          <w:fldChar w:fldCharType="separate"/>
        </w:r>
        <w:r w:rsidR="00E1272C">
          <w:rPr>
            <w:noProof/>
          </w:rPr>
          <w:t>12</w:t>
        </w:r>
        <w:r>
          <w:fldChar w:fldCharType="end"/>
        </w:r>
      </w:p>
    </w:sdtContent>
  </w:sdt>
  <w:p w:rsidR="00A237B2" w:rsidRDefault="00A237B2">
    <w:pPr>
      <w:pStyle w:val="af9"/>
    </w:pPr>
  </w:p>
  <w:p w:rsidR="00A237B2" w:rsidRDefault="00A237B2">
    <w:pPr>
      <w:pStyle w:val="af9"/>
    </w:pPr>
  </w:p>
  <w:p w:rsidR="00A237B2" w:rsidRDefault="00A237B2">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37B2" w:rsidRDefault="00BF78F6">
      <w:pPr>
        <w:spacing w:after="0" w:line="240" w:lineRule="auto"/>
      </w:pPr>
      <w:r>
        <w:separator/>
      </w:r>
    </w:p>
  </w:footnote>
  <w:footnote w:type="continuationSeparator" w:id="0">
    <w:p w:rsidR="00A237B2" w:rsidRDefault="00BF78F6">
      <w:pPr>
        <w:spacing w:after="0" w:line="240" w:lineRule="auto"/>
      </w:pPr>
      <w:r>
        <w:continuationSeparator/>
      </w:r>
    </w:p>
  </w:footnote>
  <w:footnote w:id="1">
    <w:p w:rsidR="00A237B2" w:rsidRDefault="00BF78F6">
      <w:pPr>
        <w:pStyle w:val="aa"/>
        <w:spacing w:before="0" w:after="0" w:line="17" w:lineRule="atLeast"/>
        <w:jc w:val="both"/>
        <w:rPr>
          <w:i/>
        </w:rPr>
      </w:pPr>
      <w:r>
        <w:rPr>
          <w:rStyle w:val="af4"/>
          <w:rFonts w:ascii="Tinos" w:eastAsia="Tinos" w:hAnsi="Tinos" w:cs="Tinos"/>
          <w:i/>
          <w:sz w:val="18"/>
          <w:szCs w:val="18"/>
        </w:rPr>
        <w:footnoteRef/>
      </w:r>
      <w:r>
        <w:rPr>
          <w:rFonts w:ascii="Tinos" w:eastAsia="Tinos" w:hAnsi="Tinos" w:cs="Tinos"/>
          <w:i/>
          <w:sz w:val="18"/>
          <w:szCs w:val="18"/>
        </w:rPr>
        <w:t xml:space="preserve"> Пункт включается в условия договора, заключаемого с контрагентом, имеющим признаки аффилированности с Обществом).</w:t>
      </w:r>
    </w:p>
  </w:footnote>
  <w:footnote w:id="2">
    <w:p w:rsidR="00A237B2" w:rsidRDefault="00BF78F6">
      <w:pPr>
        <w:pStyle w:val="aa"/>
        <w:spacing w:before="0" w:after="0" w:line="17" w:lineRule="atLeast"/>
        <w:rPr>
          <w:rFonts w:ascii="Tinos" w:hAnsi="Tinos" w:cs="Tinos"/>
          <w:sz w:val="18"/>
          <w:szCs w:val="18"/>
        </w:rPr>
      </w:pPr>
      <w:r>
        <w:rPr>
          <w:rStyle w:val="af4"/>
          <w:rFonts w:ascii="Tinos" w:eastAsia="Tinos" w:hAnsi="Tinos" w:cs="Tinos"/>
          <w:sz w:val="18"/>
          <w:szCs w:val="18"/>
        </w:rPr>
        <w:footnoteRef/>
      </w:r>
      <w:r>
        <w:rPr>
          <w:rFonts w:ascii="Tinos" w:eastAsia="Tinos" w:hAnsi="Tinos" w:cs="Tinos"/>
          <w:sz w:val="18"/>
          <w:szCs w:val="18"/>
        </w:rPr>
        <w:t xml:space="preserve"> </w:t>
      </w:r>
      <w:r>
        <w:rPr>
          <w:rFonts w:ascii="Tinos" w:eastAsia="Tinos" w:hAnsi="Tinos" w:cs="Tinos"/>
          <w:i/>
          <w:sz w:val="18"/>
          <w:szCs w:val="18"/>
        </w:rPr>
        <w:t>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Поставщика поданной на участие в закупочной процедуре.</w:t>
      </w:r>
    </w:p>
  </w:footnote>
  <w:footnote w:id="3">
    <w:p w:rsidR="00A237B2" w:rsidRDefault="00BF78F6">
      <w:pPr>
        <w:pStyle w:val="16"/>
        <w:tabs>
          <w:tab w:val="left" w:pos="-142"/>
        </w:tabs>
        <w:spacing w:before="0" w:after="0" w:line="17" w:lineRule="atLeast"/>
        <w:rPr>
          <w:i/>
        </w:rPr>
      </w:pPr>
      <w:r>
        <w:rPr>
          <w:rStyle w:val="17"/>
          <w:rFonts w:ascii="Tinos" w:eastAsia="Tinos" w:hAnsi="Tinos" w:cs="Tinos"/>
          <w:sz w:val="18"/>
          <w:szCs w:val="18"/>
        </w:rPr>
        <w:footnoteRef/>
      </w:r>
      <w:r>
        <w:rPr>
          <w:rStyle w:val="17"/>
          <w:rFonts w:ascii="Tinos" w:eastAsia="Tinos" w:hAnsi="Tinos" w:cs="Tinos"/>
          <w:sz w:val="18"/>
          <w:szCs w:val="18"/>
        </w:rPr>
        <w:t xml:space="preserve"> </w:t>
      </w:r>
      <w:r>
        <w:rPr>
          <w:rFonts w:ascii="Tinos" w:eastAsia="Tinos" w:hAnsi="Tinos" w:cs="Tinos"/>
          <w:i/>
          <w:sz w:val="18"/>
          <w:szCs w:val="18"/>
        </w:rPr>
        <w:t>Включается, если договором предусмотрено обеспечение в форме независимой гарантии.</w:t>
      </w:r>
    </w:p>
  </w:footnote>
  <w:footnote w:id="4">
    <w:p w:rsidR="00A237B2" w:rsidRDefault="00BF78F6">
      <w:pPr>
        <w:pStyle w:val="aa"/>
        <w:spacing w:before="0" w:after="0" w:line="17" w:lineRule="atLeast"/>
        <w:rPr>
          <w:rFonts w:ascii="Tinos" w:hAnsi="Tinos" w:cs="Tinos"/>
          <w:sz w:val="18"/>
          <w:szCs w:val="18"/>
        </w:rPr>
      </w:pPr>
      <w:r>
        <w:rPr>
          <w:rStyle w:val="af4"/>
          <w:rFonts w:ascii="Tinos" w:eastAsia="Tinos" w:hAnsi="Tinos" w:cs="Tinos"/>
          <w:sz w:val="18"/>
          <w:szCs w:val="18"/>
        </w:rPr>
        <w:footnoteRef/>
      </w:r>
      <w:r>
        <w:rPr>
          <w:rFonts w:ascii="Tinos" w:eastAsia="Tinos" w:hAnsi="Tinos" w:cs="Tinos"/>
          <w:sz w:val="18"/>
          <w:szCs w:val="18"/>
        </w:rPr>
        <w:t xml:space="preserve"> </w:t>
      </w:r>
      <w:r>
        <w:rPr>
          <w:rFonts w:ascii="Tinos" w:eastAsia="Tinos" w:hAnsi="Tinos" w:cs="Tinos"/>
          <w:i/>
          <w:sz w:val="18"/>
          <w:szCs w:val="18"/>
        </w:rPr>
        <w:t>Условия применения и содержание может быть скорректировано в соответствии с организационно-распорядительным документом Покупателя и протоколом закупочного органа Покупателя.</w:t>
      </w:r>
    </w:p>
  </w:footnote>
  <w:footnote w:id="5">
    <w:p w:rsidR="00A237B2" w:rsidRDefault="00BF78F6">
      <w:pPr>
        <w:pStyle w:val="aa"/>
        <w:spacing w:before="0" w:after="0" w:line="17" w:lineRule="atLeast"/>
      </w:pPr>
      <w:r>
        <w:rPr>
          <w:rStyle w:val="af4"/>
          <w:rFonts w:ascii="Tinos" w:eastAsia="Tinos" w:hAnsi="Tinos" w:cs="Tinos"/>
          <w:sz w:val="18"/>
          <w:szCs w:val="18"/>
        </w:rPr>
        <w:footnoteRef/>
      </w:r>
      <w:r>
        <w:rPr>
          <w:rFonts w:ascii="Tinos" w:eastAsia="Tinos" w:hAnsi="Tinos" w:cs="Tinos"/>
          <w:sz w:val="18"/>
          <w:szCs w:val="18"/>
        </w:rPr>
        <w:t xml:space="preserve"> </w:t>
      </w:r>
      <w:r>
        <w:rPr>
          <w:rFonts w:ascii="Tinos" w:eastAsia="Tinos" w:hAnsi="Tinos" w:cs="Tinos"/>
          <w:i/>
          <w:sz w:val="18"/>
          <w:szCs w:val="18"/>
        </w:rPr>
        <w:t>Условия об обеспечении включаются в соответствии с организационно-распорядительным документом Покупателя и протоколом закупочного органа Покупателя. В соответствии с п.8.1.15.10 Единого Стандарта закупок ПАО «Россети» (Положение о закупке) обеспечение исполнения договора, заключенного по результатам спецторгов, предоставляется Поставщиком до заключения договора. С учетом выбранного субъектом МСП на стадии закупки способа обеспечения раздел корректируется.</w:t>
      </w:r>
    </w:p>
  </w:footnote>
  <w:footnote w:id="6">
    <w:p w:rsidR="00A237B2" w:rsidRDefault="00BF78F6">
      <w:pPr>
        <w:pStyle w:val="aa"/>
        <w:spacing w:before="0" w:after="0" w:line="17" w:lineRule="atLeast"/>
      </w:pPr>
      <w:r>
        <w:rPr>
          <w:rStyle w:val="af4"/>
          <w:rFonts w:ascii="Tinos" w:eastAsia="Tinos" w:hAnsi="Tinos" w:cs="Tinos"/>
          <w:sz w:val="18"/>
          <w:szCs w:val="18"/>
        </w:rPr>
        <w:footnoteRef/>
      </w:r>
      <w:r>
        <w:rPr>
          <w:rFonts w:ascii="Tinos" w:eastAsia="Tinos" w:hAnsi="Tinos" w:cs="Tinos"/>
          <w:sz w:val="18"/>
          <w:szCs w:val="18"/>
        </w:rPr>
        <w:t xml:space="preserve"> </w:t>
      </w:r>
      <w:r>
        <w:rPr>
          <w:rFonts w:ascii="Tinos" w:eastAsia="Tinos" w:hAnsi="Tinos" w:cs="Tinos"/>
          <w:bCs/>
          <w:i/>
          <w:sz w:val="18"/>
          <w:szCs w:val="18"/>
        </w:rPr>
        <w:t>Раздел включается при заключении договоров с субъектами малого и среднего предпринимательства на поставку товаров, выполнение работ, оказание услуг</w:t>
      </w:r>
      <w:r>
        <w:rPr>
          <w:rFonts w:ascii="Tinos" w:eastAsia="Tinos" w:hAnsi="Tinos" w:cs="Tinos"/>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358E0"/>
    <w:multiLevelType w:val="multilevel"/>
    <w:tmpl w:val="08562BE8"/>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0E03DB3"/>
    <w:multiLevelType w:val="multilevel"/>
    <w:tmpl w:val="D1788874"/>
    <w:styleLink w:val="22"/>
    <w:lvl w:ilvl="0">
      <w:start w:val="2"/>
      <w:numFmt w:val="decimal"/>
      <w:pStyle w:val="22"/>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2" w15:restartNumberingAfterBreak="0">
    <w:nsid w:val="04E73E42"/>
    <w:multiLevelType w:val="hybridMultilevel"/>
    <w:tmpl w:val="33EC4452"/>
    <w:lvl w:ilvl="0" w:tplc="4C7EF8DA">
      <w:start w:val="1"/>
      <w:numFmt w:val="bullet"/>
      <w:lvlText w:val="–"/>
      <w:lvlJc w:val="left"/>
      <w:pPr>
        <w:ind w:left="709" w:hanging="360"/>
      </w:pPr>
      <w:rPr>
        <w:rFonts w:ascii="Arial" w:eastAsia="Arial" w:hAnsi="Arial" w:cs="Arial" w:hint="default"/>
      </w:rPr>
    </w:lvl>
    <w:lvl w:ilvl="1" w:tplc="8B328AF4">
      <w:start w:val="1"/>
      <w:numFmt w:val="bullet"/>
      <w:lvlText w:val="o"/>
      <w:lvlJc w:val="left"/>
      <w:pPr>
        <w:ind w:left="1429" w:hanging="360"/>
      </w:pPr>
      <w:rPr>
        <w:rFonts w:ascii="Courier New" w:eastAsia="Courier New" w:hAnsi="Courier New" w:cs="Courier New" w:hint="default"/>
      </w:rPr>
    </w:lvl>
    <w:lvl w:ilvl="2" w:tplc="564ACA6E">
      <w:start w:val="1"/>
      <w:numFmt w:val="bullet"/>
      <w:lvlText w:val="§"/>
      <w:lvlJc w:val="left"/>
      <w:pPr>
        <w:ind w:left="2149" w:hanging="360"/>
      </w:pPr>
      <w:rPr>
        <w:rFonts w:ascii="Wingdings" w:eastAsia="Wingdings" w:hAnsi="Wingdings" w:cs="Wingdings" w:hint="default"/>
      </w:rPr>
    </w:lvl>
    <w:lvl w:ilvl="3" w:tplc="6C9C1124">
      <w:start w:val="1"/>
      <w:numFmt w:val="bullet"/>
      <w:lvlText w:val="·"/>
      <w:lvlJc w:val="left"/>
      <w:pPr>
        <w:ind w:left="2869" w:hanging="360"/>
      </w:pPr>
      <w:rPr>
        <w:rFonts w:ascii="Symbol" w:eastAsia="Symbol" w:hAnsi="Symbol" w:cs="Symbol" w:hint="default"/>
      </w:rPr>
    </w:lvl>
    <w:lvl w:ilvl="4" w:tplc="E72ABC8A">
      <w:start w:val="1"/>
      <w:numFmt w:val="bullet"/>
      <w:lvlText w:val="o"/>
      <w:lvlJc w:val="left"/>
      <w:pPr>
        <w:ind w:left="3589" w:hanging="360"/>
      </w:pPr>
      <w:rPr>
        <w:rFonts w:ascii="Courier New" w:eastAsia="Courier New" w:hAnsi="Courier New" w:cs="Courier New" w:hint="default"/>
      </w:rPr>
    </w:lvl>
    <w:lvl w:ilvl="5" w:tplc="7442733C">
      <w:start w:val="1"/>
      <w:numFmt w:val="bullet"/>
      <w:lvlText w:val="§"/>
      <w:lvlJc w:val="left"/>
      <w:pPr>
        <w:ind w:left="4309" w:hanging="360"/>
      </w:pPr>
      <w:rPr>
        <w:rFonts w:ascii="Wingdings" w:eastAsia="Wingdings" w:hAnsi="Wingdings" w:cs="Wingdings" w:hint="default"/>
      </w:rPr>
    </w:lvl>
    <w:lvl w:ilvl="6" w:tplc="551A25B4">
      <w:start w:val="1"/>
      <w:numFmt w:val="bullet"/>
      <w:lvlText w:val="·"/>
      <w:lvlJc w:val="left"/>
      <w:pPr>
        <w:ind w:left="5029" w:hanging="360"/>
      </w:pPr>
      <w:rPr>
        <w:rFonts w:ascii="Symbol" w:eastAsia="Symbol" w:hAnsi="Symbol" w:cs="Symbol" w:hint="default"/>
      </w:rPr>
    </w:lvl>
    <w:lvl w:ilvl="7" w:tplc="F47E3328">
      <w:start w:val="1"/>
      <w:numFmt w:val="bullet"/>
      <w:lvlText w:val="o"/>
      <w:lvlJc w:val="left"/>
      <w:pPr>
        <w:ind w:left="5749" w:hanging="360"/>
      </w:pPr>
      <w:rPr>
        <w:rFonts w:ascii="Courier New" w:eastAsia="Courier New" w:hAnsi="Courier New" w:cs="Courier New" w:hint="default"/>
      </w:rPr>
    </w:lvl>
    <w:lvl w:ilvl="8" w:tplc="E4203BD6">
      <w:start w:val="1"/>
      <w:numFmt w:val="bullet"/>
      <w:lvlText w:val="§"/>
      <w:lvlJc w:val="left"/>
      <w:pPr>
        <w:ind w:left="6469" w:hanging="360"/>
      </w:pPr>
      <w:rPr>
        <w:rFonts w:ascii="Wingdings" w:eastAsia="Wingdings" w:hAnsi="Wingdings" w:cs="Wingdings" w:hint="default"/>
      </w:rPr>
    </w:lvl>
  </w:abstractNum>
  <w:abstractNum w:abstractNumId="3" w15:restartNumberingAfterBreak="0">
    <w:nsid w:val="057D3566"/>
    <w:multiLevelType w:val="multilevel"/>
    <w:tmpl w:val="4ECA2532"/>
    <w:lvl w:ilvl="0">
      <w:start w:val="1"/>
      <w:numFmt w:val="decimal"/>
      <w:pStyle w:val="1"/>
      <w:lvlText w:val="%1"/>
      <w:lvlJc w:val="left"/>
      <w:pPr>
        <w:ind w:left="0" w:firstLine="0"/>
      </w:pPr>
      <w:rPr>
        <w:b/>
        <w:sz w:val="22"/>
        <w:szCs w:val="22"/>
      </w:rPr>
    </w:lvl>
    <w:lvl w:ilvl="1">
      <w:start w:val="1"/>
      <w:numFmt w:val="decimal"/>
      <w:pStyle w:val="2"/>
      <w:lvlText w:val="%1.%2"/>
      <w:lvlJc w:val="left"/>
      <w:pPr>
        <w:ind w:left="2705" w:hanging="720"/>
      </w:pPr>
      <w:rPr>
        <w:rFonts w:ascii="Times New Roman" w:hAnsi="Times New Roman" w:cs="Times New Roman" w:hint="default"/>
        <w:b/>
        <w:i w:val="0"/>
        <w:caps w:val="0"/>
        <w:strike w:val="0"/>
        <w:vanish w:val="0"/>
        <w:color w:val="000000"/>
        <w:sz w:val="26"/>
        <w:szCs w:val="26"/>
        <w:u w:val="none"/>
        <w:vertAlign w:val="baseline"/>
      </w:rPr>
    </w:lvl>
    <w:lvl w:ilvl="2">
      <w:start w:val="1"/>
      <w:numFmt w:val="decimal"/>
      <w:pStyle w:val="3"/>
      <w:lvlText w:val="%1.%2.%3"/>
      <w:lvlJc w:val="left"/>
      <w:pPr>
        <w:ind w:left="720" w:hanging="720"/>
      </w:pPr>
    </w:lvl>
    <w:lvl w:ilvl="3">
      <w:start w:val="1"/>
      <w:numFmt w:val="decimal"/>
      <w:lvlText w:val="6.2.1.%4"/>
      <w:lvlJc w:val="left"/>
      <w:pPr>
        <w:ind w:left="1222" w:hanging="1080"/>
      </w:pPr>
    </w:lvl>
    <w:lvl w:ilvl="4">
      <w:start w:val="1"/>
      <w:numFmt w:val="decimal"/>
      <w:lvlText w:val="%1.%2.%3.%4.%5"/>
      <w:lvlJc w:val="left"/>
      <w:pPr>
        <w:ind w:left="1080" w:hanging="1080"/>
      </w:pPr>
    </w:lvl>
    <w:lvl w:ilvl="5">
      <w:start w:val="1"/>
      <w:numFmt w:val="decimal"/>
      <w:lvlText w:val="%1.%2.%3.%4.%5.%6"/>
      <w:lvlJc w:val="left"/>
      <w:pPr>
        <w:ind w:left="1582"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 w15:restartNumberingAfterBreak="0">
    <w:nsid w:val="0AA86EB1"/>
    <w:multiLevelType w:val="hybridMultilevel"/>
    <w:tmpl w:val="B92665B4"/>
    <w:lvl w:ilvl="0" w:tplc="22A80DB0">
      <w:start w:val="1"/>
      <w:numFmt w:val="decimal"/>
      <w:lvlText w:val="%1."/>
      <w:lvlJc w:val="left"/>
      <w:pPr>
        <w:tabs>
          <w:tab w:val="num" w:pos="7023"/>
        </w:tabs>
        <w:ind w:left="7023" w:hanging="360"/>
      </w:pPr>
    </w:lvl>
    <w:lvl w:ilvl="1" w:tplc="86609DAE">
      <w:start w:val="1"/>
      <w:numFmt w:val="none"/>
      <w:lvlText w:val=""/>
      <w:lvlJc w:val="left"/>
      <w:pPr>
        <w:tabs>
          <w:tab w:val="num" w:pos="360"/>
        </w:tabs>
        <w:ind w:left="0" w:firstLine="0"/>
      </w:pPr>
    </w:lvl>
    <w:lvl w:ilvl="2" w:tplc="CA2ECEEA">
      <w:start w:val="1"/>
      <w:numFmt w:val="none"/>
      <w:lvlText w:val=""/>
      <w:lvlJc w:val="left"/>
      <w:pPr>
        <w:tabs>
          <w:tab w:val="num" w:pos="360"/>
        </w:tabs>
        <w:ind w:left="0" w:firstLine="0"/>
      </w:pPr>
    </w:lvl>
    <w:lvl w:ilvl="3" w:tplc="9F1ED452">
      <w:start w:val="1"/>
      <w:numFmt w:val="none"/>
      <w:lvlText w:val=""/>
      <w:lvlJc w:val="left"/>
      <w:pPr>
        <w:tabs>
          <w:tab w:val="num" w:pos="360"/>
        </w:tabs>
        <w:ind w:left="0" w:firstLine="0"/>
      </w:pPr>
    </w:lvl>
    <w:lvl w:ilvl="4" w:tplc="C6DA5712">
      <w:start w:val="1"/>
      <w:numFmt w:val="none"/>
      <w:lvlText w:val=""/>
      <w:lvlJc w:val="left"/>
      <w:pPr>
        <w:tabs>
          <w:tab w:val="num" w:pos="360"/>
        </w:tabs>
        <w:ind w:left="0" w:firstLine="0"/>
      </w:pPr>
    </w:lvl>
    <w:lvl w:ilvl="5" w:tplc="A472436A">
      <w:start w:val="1"/>
      <w:numFmt w:val="none"/>
      <w:lvlText w:val=""/>
      <w:lvlJc w:val="left"/>
      <w:pPr>
        <w:tabs>
          <w:tab w:val="num" w:pos="360"/>
        </w:tabs>
        <w:ind w:left="0" w:firstLine="0"/>
      </w:pPr>
    </w:lvl>
    <w:lvl w:ilvl="6" w:tplc="BF1AB9CE">
      <w:start w:val="1"/>
      <w:numFmt w:val="none"/>
      <w:lvlText w:val=""/>
      <w:lvlJc w:val="left"/>
      <w:pPr>
        <w:tabs>
          <w:tab w:val="num" w:pos="360"/>
        </w:tabs>
        <w:ind w:left="0" w:firstLine="0"/>
      </w:pPr>
    </w:lvl>
    <w:lvl w:ilvl="7" w:tplc="A25888EA">
      <w:start w:val="1"/>
      <w:numFmt w:val="none"/>
      <w:lvlText w:val=""/>
      <w:lvlJc w:val="left"/>
      <w:pPr>
        <w:tabs>
          <w:tab w:val="num" w:pos="360"/>
        </w:tabs>
        <w:ind w:left="0" w:firstLine="0"/>
      </w:pPr>
    </w:lvl>
    <w:lvl w:ilvl="8" w:tplc="0DF036C8">
      <w:start w:val="1"/>
      <w:numFmt w:val="none"/>
      <w:lvlText w:val=""/>
      <w:lvlJc w:val="left"/>
      <w:pPr>
        <w:tabs>
          <w:tab w:val="num" w:pos="360"/>
        </w:tabs>
        <w:ind w:left="0" w:firstLine="0"/>
      </w:pPr>
    </w:lvl>
  </w:abstractNum>
  <w:abstractNum w:abstractNumId="5" w15:restartNumberingAfterBreak="0">
    <w:nsid w:val="126562A2"/>
    <w:multiLevelType w:val="hybridMultilevel"/>
    <w:tmpl w:val="7D803570"/>
    <w:lvl w:ilvl="0" w:tplc="61DCAF80">
      <w:start w:val="1"/>
      <w:numFmt w:val="bullet"/>
      <w:lvlText w:val="–"/>
      <w:lvlJc w:val="left"/>
      <w:pPr>
        <w:ind w:left="709" w:hanging="360"/>
      </w:pPr>
      <w:rPr>
        <w:rFonts w:ascii="Arial" w:eastAsia="Arial" w:hAnsi="Arial" w:cs="Arial" w:hint="default"/>
      </w:rPr>
    </w:lvl>
    <w:lvl w:ilvl="1" w:tplc="3B407548">
      <w:start w:val="1"/>
      <w:numFmt w:val="bullet"/>
      <w:lvlText w:val="o"/>
      <w:lvlJc w:val="left"/>
      <w:pPr>
        <w:ind w:left="1429" w:hanging="360"/>
      </w:pPr>
      <w:rPr>
        <w:rFonts w:ascii="Courier New" w:eastAsia="Courier New" w:hAnsi="Courier New" w:cs="Courier New" w:hint="default"/>
      </w:rPr>
    </w:lvl>
    <w:lvl w:ilvl="2" w:tplc="AC803216">
      <w:start w:val="1"/>
      <w:numFmt w:val="bullet"/>
      <w:lvlText w:val="§"/>
      <w:lvlJc w:val="left"/>
      <w:pPr>
        <w:ind w:left="2149" w:hanging="360"/>
      </w:pPr>
      <w:rPr>
        <w:rFonts w:ascii="Wingdings" w:eastAsia="Wingdings" w:hAnsi="Wingdings" w:cs="Wingdings" w:hint="default"/>
      </w:rPr>
    </w:lvl>
    <w:lvl w:ilvl="3" w:tplc="E736B76E">
      <w:start w:val="1"/>
      <w:numFmt w:val="bullet"/>
      <w:lvlText w:val="·"/>
      <w:lvlJc w:val="left"/>
      <w:pPr>
        <w:ind w:left="2869" w:hanging="360"/>
      </w:pPr>
      <w:rPr>
        <w:rFonts w:ascii="Symbol" w:eastAsia="Symbol" w:hAnsi="Symbol" w:cs="Symbol" w:hint="default"/>
      </w:rPr>
    </w:lvl>
    <w:lvl w:ilvl="4" w:tplc="8F52AB40">
      <w:start w:val="1"/>
      <w:numFmt w:val="bullet"/>
      <w:lvlText w:val="o"/>
      <w:lvlJc w:val="left"/>
      <w:pPr>
        <w:ind w:left="3589" w:hanging="360"/>
      </w:pPr>
      <w:rPr>
        <w:rFonts w:ascii="Courier New" w:eastAsia="Courier New" w:hAnsi="Courier New" w:cs="Courier New" w:hint="default"/>
      </w:rPr>
    </w:lvl>
    <w:lvl w:ilvl="5" w:tplc="4C64F490">
      <w:start w:val="1"/>
      <w:numFmt w:val="bullet"/>
      <w:lvlText w:val="§"/>
      <w:lvlJc w:val="left"/>
      <w:pPr>
        <w:ind w:left="4309" w:hanging="360"/>
      </w:pPr>
      <w:rPr>
        <w:rFonts w:ascii="Wingdings" w:eastAsia="Wingdings" w:hAnsi="Wingdings" w:cs="Wingdings" w:hint="default"/>
      </w:rPr>
    </w:lvl>
    <w:lvl w:ilvl="6" w:tplc="E8BC1608">
      <w:start w:val="1"/>
      <w:numFmt w:val="bullet"/>
      <w:lvlText w:val="·"/>
      <w:lvlJc w:val="left"/>
      <w:pPr>
        <w:ind w:left="5029" w:hanging="360"/>
      </w:pPr>
      <w:rPr>
        <w:rFonts w:ascii="Symbol" w:eastAsia="Symbol" w:hAnsi="Symbol" w:cs="Symbol" w:hint="default"/>
      </w:rPr>
    </w:lvl>
    <w:lvl w:ilvl="7" w:tplc="8FE85936">
      <w:start w:val="1"/>
      <w:numFmt w:val="bullet"/>
      <w:lvlText w:val="o"/>
      <w:lvlJc w:val="left"/>
      <w:pPr>
        <w:ind w:left="5749" w:hanging="360"/>
      </w:pPr>
      <w:rPr>
        <w:rFonts w:ascii="Courier New" w:eastAsia="Courier New" w:hAnsi="Courier New" w:cs="Courier New" w:hint="default"/>
      </w:rPr>
    </w:lvl>
    <w:lvl w:ilvl="8" w:tplc="E40C62EA">
      <w:start w:val="1"/>
      <w:numFmt w:val="bullet"/>
      <w:lvlText w:val="§"/>
      <w:lvlJc w:val="left"/>
      <w:pPr>
        <w:ind w:left="6469" w:hanging="360"/>
      </w:pPr>
      <w:rPr>
        <w:rFonts w:ascii="Wingdings" w:eastAsia="Wingdings" w:hAnsi="Wingdings" w:cs="Wingdings" w:hint="default"/>
      </w:rPr>
    </w:lvl>
  </w:abstractNum>
  <w:abstractNum w:abstractNumId="6" w15:restartNumberingAfterBreak="0">
    <w:nsid w:val="1F7345EE"/>
    <w:multiLevelType w:val="hybridMultilevel"/>
    <w:tmpl w:val="02B64F02"/>
    <w:lvl w:ilvl="0" w:tplc="62FA8B20">
      <w:start w:val="1"/>
      <w:numFmt w:val="bullet"/>
      <w:lvlText w:val="–"/>
      <w:lvlJc w:val="left"/>
      <w:pPr>
        <w:ind w:left="709" w:hanging="360"/>
      </w:pPr>
      <w:rPr>
        <w:rFonts w:ascii="Arial" w:eastAsia="Arial" w:hAnsi="Arial" w:cs="Arial" w:hint="default"/>
      </w:rPr>
    </w:lvl>
    <w:lvl w:ilvl="1" w:tplc="AE7C7A80">
      <w:start w:val="1"/>
      <w:numFmt w:val="bullet"/>
      <w:lvlText w:val="o"/>
      <w:lvlJc w:val="left"/>
      <w:pPr>
        <w:ind w:left="1429" w:hanging="360"/>
      </w:pPr>
      <w:rPr>
        <w:rFonts w:ascii="Courier New" w:eastAsia="Courier New" w:hAnsi="Courier New" w:cs="Courier New" w:hint="default"/>
      </w:rPr>
    </w:lvl>
    <w:lvl w:ilvl="2" w:tplc="E01AE866">
      <w:start w:val="1"/>
      <w:numFmt w:val="bullet"/>
      <w:lvlText w:val="§"/>
      <w:lvlJc w:val="left"/>
      <w:pPr>
        <w:ind w:left="2149" w:hanging="360"/>
      </w:pPr>
      <w:rPr>
        <w:rFonts w:ascii="Wingdings" w:eastAsia="Wingdings" w:hAnsi="Wingdings" w:cs="Wingdings" w:hint="default"/>
      </w:rPr>
    </w:lvl>
    <w:lvl w:ilvl="3" w:tplc="34A272C6">
      <w:start w:val="1"/>
      <w:numFmt w:val="bullet"/>
      <w:lvlText w:val="·"/>
      <w:lvlJc w:val="left"/>
      <w:pPr>
        <w:ind w:left="2869" w:hanging="360"/>
      </w:pPr>
      <w:rPr>
        <w:rFonts w:ascii="Symbol" w:eastAsia="Symbol" w:hAnsi="Symbol" w:cs="Symbol" w:hint="default"/>
      </w:rPr>
    </w:lvl>
    <w:lvl w:ilvl="4" w:tplc="B2D06FCE">
      <w:start w:val="1"/>
      <w:numFmt w:val="bullet"/>
      <w:lvlText w:val="o"/>
      <w:lvlJc w:val="left"/>
      <w:pPr>
        <w:ind w:left="3589" w:hanging="360"/>
      </w:pPr>
      <w:rPr>
        <w:rFonts w:ascii="Courier New" w:eastAsia="Courier New" w:hAnsi="Courier New" w:cs="Courier New" w:hint="default"/>
      </w:rPr>
    </w:lvl>
    <w:lvl w:ilvl="5" w:tplc="A498ECA2">
      <w:start w:val="1"/>
      <w:numFmt w:val="bullet"/>
      <w:lvlText w:val="§"/>
      <w:lvlJc w:val="left"/>
      <w:pPr>
        <w:ind w:left="4309" w:hanging="360"/>
      </w:pPr>
      <w:rPr>
        <w:rFonts w:ascii="Wingdings" w:eastAsia="Wingdings" w:hAnsi="Wingdings" w:cs="Wingdings" w:hint="default"/>
      </w:rPr>
    </w:lvl>
    <w:lvl w:ilvl="6" w:tplc="9D241190">
      <w:start w:val="1"/>
      <w:numFmt w:val="bullet"/>
      <w:lvlText w:val="·"/>
      <w:lvlJc w:val="left"/>
      <w:pPr>
        <w:ind w:left="5029" w:hanging="360"/>
      </w:pPr>
      <w:rPr>
        <w:rFonts w:ascii="Symbol" w:eastAsia="Symbol" w:hAnsi="Symbol" w:cs="Symbol" w:hint="default"/>
      </w:rPr>
    </w:lvl>
    <w:lvl w:ilvl="7" w:tplc="002621E6">
      <w:start w:val="1"/>
      <w:numFmt w:val="bullet"/>
      <w:lvlText w:val="o"/>
      <w:lvlJc w:val="left"/>
      <w:pPr>
        <w:ind w:left="5749" w:hanging="360"/>
      </w:pPr>
      <w:rPr>
        <w:rFonts w:ascii="Courier New" w:eastAsia="Courier New" w:hAnsi="Courier New" w:cs="Courier New" w:hint="default"/>
      </w:rPr>
    </w:lvl>
    <w:lvl w:ilvl="8" w:tplc="BF686EC4">
      <w:start w:val="1"/>
      <w:numFmt w:val="bullet"/>
      <w:lvlText w:val="§"/>
      <w:lvlJc w:val="left"/>
      <w:pPr>
        <w:ind w:left="6469" w:hanging="360"/>
      </w:pPr>
      <w:rPr>
        <w:rFonts w:ascii="Wingdings" w:eastAsia="Wingdings" w:hAnsi="Wingdings" w:cs="Wingdings" w:hint="default"/>
      </w:rPr>
    </w:lvl>
  </w:abstractNum>
  <w:abstractNum w:abstractNumId="7" w15:restartNumberingAfterBreak="0">
    <w:nsid w:val="24E52370"/>
    <w:multiLevelType w:val="multilevel"/>
    <w:tmpl w:val="9B6ACA8C"/>
    <w:lvl w:ilvl="0">
      <w:start w:val="4"/>
      <w:numFmt w:val="decimal"/>
      <w:lvlText w:val="%1."/>
      <w:lvlJc w:val="left"/>
      <w:pPr>
        <w:ind w:left="510" w:hanging="510"/>
      </w:pPr>
      <w:rPr>
        <w:rFonts w:hint="default"/>
      </w:rPr>
    </w:lvl>
    <w:lvl w:ilvl="1">
      <w:start w:val="7"/>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CB12D78"/>
    <w:multiLevelType w:val="hybridMultilevel"/>
    <w:tmpl w:val="FE42E336"/>
    <w:lvl w:ilvl="0" w:tplc="468E2DBE">
      <w:start w:val="1"/>
      <w:numFmt w:val="bullet"/>
      <w:lvlText w:val="–"/>
      <w:lvlJc w:val="left"/>
      <w:pPr>
        <w:ind w:left="709" w:hanging="360"/>
      </w:pPr>
      <w:rPr>
        <w:rFonts w:ascii="Arial" w:eastAsia="Arial" w:hAnsi="Arial" w:cs="Arial" w:hint="default"/>
      </w:rPr>
    </w:lvl>
    <w:lvl w:ilvl="1" w:tplc="1FFC78EC">
      <w:start w:val="1"/>
      <w:numFmt w:val="bullet"/>
      <w:lvlText w:val="o"/>
      <w:lvlJc w:val="left"/>
      <w:pPr>
        <w:ind w:left="1429" w:hanging="360"/>
      </w:pPr>
      <w:rPr>
        <w:rFonts w:ascii="Courier New" w:eastAsia="Courier New" w:hAnsi="Courier New" w:cs="Courier New" w:hint="default"/>
      </w:rPr>
    </w:lvl>
    <w:lvl w:ilvl="2" w:tplc="60F062C8">
      <w:start w:val="1"/>
      <w:numFmt w:val="bullet"/>
      <w:lvlText w:val="§"/>
      <w:lvlJc w:val="left"/>
      <w:pPr>
        <w:ind w:left="2149" w:hanging="360"/>
      </w:pPr>
      <w:rPr>
        <w:rFonts w:ascii="Wingdings" w:eastAsia="Wingdings" w:hAnsi="Wingdings" w:cs="Wingdings" w:hint="default"/>
      </w:rPr>
    </w:lvl>
    <w:lvl w:ilvl="3" w:tplc="ED26856C">
      <w:start w:val="1"/>
      <w:numFmt w:val="bullet"/>
      <w:lvlText w:val="·"/>
      <w:lvlJc w:val="left"/>
      <w:pPr>
        <w:ind w:left="2869" w:hanging="360"/>
      </w:pPr>
      <w:rPr>
        <w:rFonts w:ascii="Symbol" w:eastAsia="Symbol" w:hAnsi="Symbol" w:cs="Symbol" w:hint="default"/>
      </w:rPr>
    </w:lvl>
    <w:lvl w:ilvl="4" w:tplc="08784E16">
      <w:start w:val="1"/>
      <w:numFmt w:val="bullet"/>
      <w:lvlText w:val="o"/>
      <w:lvlJc w:val="left"/>
      <w:pPr>
        <w:ind w:left="3589" w:hanging="360"/>
      </w:pPr>
      <w:rPr>
        <w:rFonts w:ascii="Courier New" w:eastAsia="Courier New" w:hAnsi="Courier New" w:cs="Courier New" w:hint="default"/>
      </w:rPr>
    </w:lvl>
    <w:lvl w:ilvl="5" w:tplc="1520A9A6">
      <w:start w:val="1"/>
      <w:numFmt w:val="bullet"/>
      <w:lvlText w:val="§"/>
      <w:lvlJc w:val="left"/>
      <w:pPr>
        <w:ind w:left="4309" w:hanging="360"/>
      </w:pPr>
      <w:rPr>
        <w:rFonts w:ascii="Wingdings" w:eastAsia="Wingdings" w:hAnsi="Wingdings" w:cs="Wingdings" w:hint="default"/>
      </w:rPr>
    </w:lvl>
    <w:lvl w:ilvl="6" w:tplc="ED124A72">
      <w:start w:val="1"/>
      <w:numFmt w:val="bullet"/>
      <w:lvlText w:val="·"/>
      <w:lvlJc w:val="left"/>
      <w:pPr>
        <w:ind w:left="5029" w:hanging="360"/>
      </w:pPr>
      <w:rPr>
        <w:rFonts w:ascii="Symbol" w:eastAsia="Symbol" w:hAnsi="Symbol" w:cs="Symbol" w:hint="default"/>
      </w:rPr>
    </w:lvl>
    <w:lvl w:ilvl="7" w:tplc="64B01F76">
      <w:start w:val="1"/>
      <w:numFmt w:val="bullet"/>
      <w:lvlText w:val="o"/>
      <w:lvlJc w:val="left"/>
      <w:pPr>
        <w:ind w:left="5749" w:hanging="360"/>
      </w:pPr>
      <w:rPr>
        <w:rFonts w:ascii="Courier New" w:eastAsia="Courier New" w:hAnsi="Courier New" w:cs="Courier New" w:hint="default"/>
      </w:rPr>
    </w:lvl>
    <w:lvl w:ilvl="8" w:tplc="491E9128">
      <w:start w:val="1"/>
      <w:numFmt w:val="bullet"/>
      <w:lvlText w:val="§"/>
      <w:lvlJc w:val="left"/>
      <w:pPr>
        <w:ind w:left="6469" w:hanging="360"/>
      </w:pPr>
      <w:rPr>
        <w:rFonts w:ascii="Wingdings" w:eastAsia="Wingdings" w:hAnsi="Wingdings" w:cs="Wingdings" w:hint="default"/>
      </w:rPr>
    </w:lvl>
  </w:abstractNum>
  <w:abstractNum w:abstractNumId="9" w15:restartNumberingAfterBreak="0">
    <w:nsid w:val="2EF81B96"/>
    <w:multiLevelType w:val="hybridMultilevel"/>
    <w:tmpl w:val="0BB47924"/>
    <w:lvl w:ilvl="0" w:tplc="EFCC1428">
      <w:start w:val="1"/>
      <w:numFmt w:val="bullet"/>
      <w:lvlText w:val="–"/>
      <w:lvlJc w:val="left"/>
      <w:pPr>
        <w:ind w:left="709" w:hanging="360"/>
      </w:pPr>
      <w:rPr>
        <w:rFonts w:ascii="Arial" w:eastAsia="Arial" w:hAnsi="Arial" w:cs="Arial" w:hint="default"/>
      </w:rPr>
    </w:lvl>
    <w:lvl w:ilvl="1" w:tplc="C9FA1D4E">
      <w:start w:val="1"/>
      <w:numFmt w:val="bullet"/>
      <w:lvlText w:val="o"/>
      <w:lvlJc w:val="left"/>
      <w:pPr>
        <w:ind w:left="1429" w:hanging="360"/>
      </w:pPr>
      <w:rPr>
        <w:rFonts w:ascii="Courier New" w:eastAsia="Courier New" w:hAnsi="Courier New" w:cs="Courier New" w:hint="default"/>
      </w:rPr>
    </w:lvl>
    <w:lvl w:ilvl="2" w:tplc="8CE48B26">
      <w:start w:val="1"/>
      <w:numFmt w:val="bullet"/>
      <w:lvlText w:val="§"/>
      <w:lvlJc w:val="left"/>
      <w:pPr>
        <w:ind w:left="2149" w:hanging="360"/>
      </w:pPr>
      <w:rPr>
        <w:rFonts w:ascii="Wingdings" w:eastAsia="Wingdings" w:hAnsi="Wingdings" w:cs="Wingdings" w:hint="default"/>
      </w:rPr>
    </w:lvl>
    <w:lvl w:ilvl="3" w:tplc="A82E7788">
      <w:start w:val="1"/>
      <w:numFmt w:val="bullet"/>
      <w:lvlText w:val="·"/>
      <w:lvlJc w:val="left"/>
      <w:pPr>
        <w:ind w:left="2869" w:hanging="360"/>
      </w:pPr>
      <w:rPr>
        <w:rFonts w:ascii="Symbol" w:eastAsia="Symbol" w:hAnsi="Symbol" w:cs="Symbol" w:hint="default"/>
      </w:rPr>
    </w:lvl>
    <w:lvl w:ilvl="4" w:tplc="0D4803DC">
      <w:start w:val="1"/>
      <w:numFmt w:val="bullet"/>
      <w:lvlText w:val="o"/>
      <w:lvlJc w:val="left"/>
      <w:pPr>
        <w:ind w:left="3589" w:hanging="360"/>
      </w:pPr>
      <w:rPr>
        <w:rFonts w:ascii="Courier New" w:eastAsia="Courier New" w:hAnsi="Courier New" w:cs="Courier New" w:hint="default"/>
      </w:rPr>
    </w:lvl>
    <w:lvl w:ilvl="5" w:tplc="803CF724">
      <w:start w:val="1"/>
      <w:numFmt w:val="bullet"/>
      <w:lvlText w:val="§"/>
      <w:lvlJc w:val="left"/>
      <w:pPr>
        <w:ind w:left="4309" w:hanging="360"/>
      </w:pPr>
      <w:rPr>
        <w:rFonts w:ascii="Wingdings" w:eastAsia="Wingdings" w:hAnsi="Wingdings" w:cs="Wingdings" w:hint="default"/>
      </w:rPr>
    </w:lvl>
    <w:lvl w:ilvl="6" w:tplc="A552C98C">
      <w:start w:val="1"/>
      <w:numFmt w:val="bullet"/>
      <w:lvlText w:val="·"/>
      <w:lvlJc w:val="left"/>
      <w:pPr>
        <w:ind w:left="5029" w:hanging="360"/>
      </w:pPr>
      <w:rPr>
        <w:rFonts w:ascii="Symbol" w:eastAsia="Symbol" w:hAnsi="Symbol" w:cs="Symbol" w:hint="default"/>
      </w:rPr>
    </w:lvl>
    <w:lvl w:ilvl="7" w:tplc="7BE20BB4">
      <w:start w:val="1"/>
      <w:numFmt w:val="bullet"/>
      <w:lvlText w:val="o"/>
      <w:lvlJc w:val="left"/>
      <w:pPr>
        <w:ind w:left="5749" w:hanging="360"/>
      </w:pPr>
      <w:rPr>
        <w:rFonts w:ascii="Courier New" w:eastAsia="Courier New" w:hAnsi="Courier New" w:cs="Courier New" w:hint="default"/>
      </w:rPr>
    </w:lvl>
    <w:lvl w:ilvl="8" w:tplc="50ECE52C">
      <w:start w:val="1"/>
      <w:numFmt w:val="bullet"/>
      <w:lvlText w:val="§"/>
      <w:lvlJc w:val="left"/>
      <w:pPr>
        <w:ind w:left="6469" w:hanging="360"/>
      </w:pPr>
      <w:rPr>
        <w:rFonts w:ascii="Wingdings" w:eastAsia="Wingdings" w:hAnsi="Wingdings" w:cs="Wingdings" w:hint="default"/>
      </w:rPr>
    </w:lvl>
  </w:abstractNum>
  <w:abstractNum w:abstractNumId="10" w15:restartNumberingAfterBreak="0">
    <w:nsid w:val="3B405810"/>
    <w:multiLevelType w:val="multilevel"/>
    <w:tmpl w:val="ED8A628A"/>
    <w:lvl w:ilvl="0">
      <w:start w:val="5"/>
      <w:numFmt w:val="decimal"/>
      <w:lvlText w:val="%1."/>
      <w:lvlJc w:val="left"/>
      <w:pPr>
        <w:ind w:left="360" w:hanging="360"/>
      </w:pPr>
      <w:rPr>
        <w:rFonts w:hint="default"/>
      </w:rPr>
    </w:lvl>
    <w:lvl w:ilvl="1">
      <w:start w:val="1"/>
      <w:numFmt w:val="decimal"/>
      <w:lvlText w:val="%1.%2."/>
      <w:lvlJc w:val="left"/>
      <w:pPr>
        <w:ind w:left="785" w:hanging="360"/>
      </w:pPr>
      <w:rPr>
        <w:rFonts w:hint="default"/>
        <w:b w:val="0"/>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8DD783C"/>
    <w:multiLevelType w:val="hybridMultilevel"/>
    <w:tmpl w:val="DDE2B628"/>
    <w:lvl w:ilvl="0" w:tplc="C122ED74">
      <w:start w:val="1"/>
      <w:numFmt w:val="bullet"/>
      <w:lvlText w:val="–"/>
      <w:lvlJc w:val="left"/>
      <w:pPr>
        <w:ind w:left="709" w:hanging="360"/>
      </w:pPr>
      <w:rPr>
        <w:rFonts w:ascii="Arial" w:eastAsia="Arial" w:hAnsi="Arial" w:cs="Arial" w:hint="default"/>
      </w:rPr>
    </w:lvl>
    <w:lvl w:ilvl="1" w:tplc="214CB5C8">
      <w:start w:val="1"/>
      <w:numFmt w:val="bullet"/>
      <w:lvlText w:val="o"/>
      <w:lvlJc w:val="left"/>
      <w:pPr>
        <w:ind w:left="1429" w:hanging="360"/>
      </w:pPr>
      <w:rPr>
        <w:rFonts w:ascii="Courier New" w:eastAsia="Courier New" w:hAnsi="Courier New" w:cs="Courier New" w:hint="default"/>
      </w:rPr>
    </w:lvl>
    <w:lvl w:ilvl="2" w:tplc="39A871AA">
      <w:start w:val="1"/>
      <w:numFmt w:val="bullet"/>
      <w:lvlText w:val="§"/>
      <w:lvlJc w:val="left"/>
      <w:pPr>
        <w:ind w:left="2149" w:hanging="360"/>
      </w:pPr>
      <w:rPr>
        <w:rFonts w:ascii="Wingdings" w:eastAsia="Wingdings" w:hAnsi="Wingdings" w:cs="Wingdings" w:hint="default"/>
      </w:rPr>
    </w:lvl>
    <w:lvl w:ilvl="3" w:tplc="E5D47B82">
      <w:start w:val="1"/>
      <w:numFmt w:val="bullet"/>
      <w:lvlText w:val="·"/>
      <w:lvlJc w:val="left"/>
      <w:pPr>
        <w:ind w:left="2869" w:hanging="360"/>
      </w:pPr>
      <w:rPr>
        <w:rFonts w:ascii="Symbol" w:eastAsia="Symbol" w:hAnsi="Symbol" w:cs="Symbol" w:hint="default"/>
      </w:rPr>
    </w:lvl>
    <w:lvl w:ilvl="4" w:tplc="8D020BE4">
      <w:start w:val="1"/>
      <w:numFmt w:val="bullet"/>
      <w:lvlText w:val="o"/>
      <w:lvlJc w:val="left"/>
      <w:pPr>
        <w:ind w:left="3589" w:hanging="360"/>
      </w:pPr>
      <w:rPr>
        <w:rFonts w:ascii="Courier New" w:eastAsia="Courier New" w:hAnsi="Courier New" w:cs="Courier New" w:hint="default"/>
      </w:rPr>
    </w:lvl>
    <w:lvl w:ilvl="5" w:tplc="7A5CA93A">
      <w:start w:val="1"/>
      <w:numFmt w:val="bullet"/>
      <w:lvlText w:val="§"/>
      <w:lvlJc w:val="left"/>
      <w:pPr>
        <w:ind w:left="4309" w:hanging="360"/>
      </w:pPr>
      <w:rPr>
        <w:rFonts w:ascii="Wingdings" w:eastAsia="Wingdings" w:hAnsi="Wingdings" w:cs="Wingdings" w:hint="default"/>
      </w:rPr>
    </w:lvl>
    <w:lvl w:ilvl="6" w:tplc="8D3486D2">
      <w:start w:val="1"/>
      <w:numFmt w:val="bullet"/>
      <w:lvlText w:val="·"/>
      <w:lvlJc w:val="left"/>
      <w:pPr>
        <w:ind w:left="5029" w:hanging="360"/>
      </w:pPr>
      <w:rPr>
        <w:rFonts w:ascii="Symbol" w:eastAsia="Symbol" w:hAnsi="Symbol" w:cs="Symbol" w:hint="default"/>
      </w:rPr>
    </w:lvl>
    <w:lvl w:ilvl="7" w:tplc="920E86A6">
      <w:start w:val="1"/>
      <w:numFmt w:val="bullet"/>
      <w:lvlText w:val="o"/>
      <w:lvlJc w:val="left"/>
      <w:pPr>
        <w:ind w:left="5749" w:hanging="360"/>
      </w:pPr>
      <w:rPr>
        <w:rFonts w:ascii="Courier New" w:eastAsia="Courier New" w:hAnsi="Courier New" w:cs="Courier New" w:hint="default"/>
      </w:rPr>
    </w:lvl>
    <w:lvl w:ilvl="8" w:tplc="35D0E566">
      <w:start w:val="1"/>
      <w:numFmt w:val="bullet"/>
      <w:lvlText w:val="§"/>
      <w:lvlJc w:val="left"/>
      <w:pPr>
        <w:ind w:left="6469" w:hanging="360"/>
      </w:pPr>
      <w:rPr>
        <w:rFonts w:ascii="Wingdings" w:eastAsia="Wingdings" w:hAnsi="Wingdings" w:cs="Wingdings" w:hint="default"/>
      </w:rPr>
    </w:lvl>
  </w:abstractNum>
  <w:abstractNum w:abstractNumId="12" w15:restartNumberingAfterBreak="0">
    <w:nsid w:val="772173A8"/>
    <w:multiLevelType w:val="multilevel"/>
    <w:tmpl w:val="D7C0A1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79D65281"/>
    <w:multiLevelType w:val="hybridMultilevel"/>
    <w:tmpl w:val="DB6087AC"/>
    <w:lvl w:ilvl="0" w:tplc="5D5E42AC">
      <w:start w:val="1"/>
      <w:numFmt w:val="bullet"/>
      <w:lvlText w:val="–"/>
      <w:lvlJc w:val="left"/>
      <w:pPr>
        <w:ind w:left="709" w:hanging="360"/>
      </w:pPr>
      <w:rPr>
        <w:rFonts w:ascii="Arial" w:eastAsia="Arial" w:hAnsi="Arial" w:cs="Arial" w:hint="default"/>
      </w:rPr>
    </w:lvl>
    <w:lvl w:ilvl="1" w:tplc="2968E358">
      <w:start w:val="1"/>
      <w:numFmt w:val="bullet"/>
      <w:lvlText w:val="o"/>
      <w:lvlJc w:val="left"/>
      <w:pPr>
        <w:ind w:left="1429" w:hanging="360"/>
      </w:pPr>
      <w:rPr>
        <w:rFonts w:ascii="Courier New" w:eastAsia="Courier New" w:hAnsi="Courier New" w:cs="Courier New" w:hint="default"/>
      </w:rPr>
    </w:lvl>
    <w:lvl w:ilvl="2" w:tplc="339E845C">
      <w:start w:val="1"/>
      <w:numFmt w:val="bullet"/>
      <w:lvlText w:val="§"/>
      <w:lvlJc w:val="left"/>
      <w:pPr>
        <w:ind w:left="2149" w:hanging="360"/>
      </w:pPr>
      <w:rPr>
        <w:rFonts w:ascii="Wingdings" w:eastAsia="Wingdings" w:hAnsi="Wingdings" w:cs="Wingdings" w:hint="default"/>
      </w:rPr>
    </w:lvl>
    <w:lvl w:ilvl="3" w:tplc="632AA314">
      <w:start w:val="1"/>
      <w:numFmt w:val="bullet"/>
      <w:lvlText w:val="·"/>
      <w:lvlJc w:val="left"/>
      <w:pPr>
        <w:ind w:left="2869" w:hanging="360"/>
      </w:pPr>
      <w:rPr>
        <w:rFonts w:ascii="Symbol" w:eastAsia="Symbol" w:hAnsi="Symbol" w:cs="Symbol" w:hint="default"/>
      </w:rPr>
    </w:lvl>
    <w:lvl w:ilvl="4" w:tplc="D062B87C">
      <w:start w:val="1"/>
      <w:numFmt w:val="bullet"/>
      <w:lvlText w:val="o"/>
      <w:lvlJc w:val="left"/>
      <w:pPr>
        <w:ind w:left="3589" w:hanging="360"/>
      </w:pPr>
      <w:rPr>
        <w:rFonts w:ascii="Courier New" w:eastAsia="Courier New" w:hAnsi="Courier New" w:cs="Courier New" w:hint="default"/>
      </w:rPr>
    </w:lvl>
    <w:lvl w:ilvl="5" w:tplc="E0049DAE">
      <w:start w:val="1"/>
      <w:numFmt w:val="bullet"/>
      <w:lvlText w:val="§"/>
      <w:lvlJc w:val="left"/>
      <w:pPr>
        <w:ind w:left="4309" w:hanging="360"/>
      </w:pPr>
      <w:rPr>
        <w:rFonts w:ascii="Wingdings" w:eastAsia="Wingdings" w:hAnsi="Wingdings" w:cs="Wingdings" w:hint="default"/>
      </w:rPr>
    </w:lvl>
    <w:lvl w:ilvl="6" w:tplc="C7C2E748">
      <w:start w:val="1"/>
      <w:numFmt w:val="bullet"/>
      <w:lvlText w:val="·"/>
      <w:lvlJc w:val="left"/>
      <w:pPr>
        <w:ind w:left="5029" w:hanging="360"/>
      </w:pPr>
      <w:rPr>
        <w:rFonts w:ascii="Symbol" w:eastAsia="Symbol" w:hAnsi="Symbol" w:cs="Symbol" w:hint="default"/>
      </w:rPr>
    </w:lvl>
    <w:lvl w:ilvl="7" w:tplc="3F0E485A">
      <w:start w:val="1"/>
      <w:numFmt w:val="bullet"/>
      <w:lvlText w:val="o"/>
      <w:lvlJc w:val="left"/>
      <w:pPr>
        <w:ind w:left="5749" w:hanging="360"/>
      </w:pPr>
      <w:rPr>
        <w:rFonts w:ascii="Courier New" w:eastAsia="Courier New" w:hAnsi="Courier New" w:cs="Courier New" w:hint="default"/>
      </w:rPr>
    </w:lvl>
    <w:lvl w:ilvl="8" w:tplc="2E5262C8">
      <w:start w:val="1"/>
      <w:numFmt w:val="bullet"/>
      <w:lvlText w:val="§"/>
      <w:lvlJc w:val="left"/>
      <w:pPr>
        <w:ind w:left="6469" w:hanging="360"/>
      </w:pPr>
      <w:rPr>
        <w:rFonts w:ascii="Wingdings" w:eastAsia="Wingdings" w:hAnsi="Wingdings" w:cs="Wingdings" w:hint="default"/>
      </w:rPr>
    </w:lvl>
  </w:abstractNum>
  <w:abstractNum w:abstractNumId="14" w15:restartNumberingAfterBreak="0">
    <w:nsid w:val="7C436374"/>
    <w:multiLevelType w:val="multilevel"/>
    <w:tmpl w:val="8AE04824"/>
    <w:lvl w:ilvl="0">
      <w:start w:val="1"/>
      <w:numFmt w:val="decimal"/>
      <w:lvlText w:val="%1.1."/>
      <w:lvlJc w:val="left"/>
      <w:pPr>
        <w:tabs>
          <w:tab w:val="num" w:pos="360"/>
        </w:tabs>
        <w:ind w:left="360" w:hanging="360"/>
      </w:pPr>
      <w:rPr>
        <w:b w:val="0"/>
      </w:rPr>
    </w:lvl>
    <w:lvl w:ilvl="1">
      <w:start w:val="1"/>
      <w:numFmt w:val="decimal"/>
      <w:lvlText w:val="%1.%2."/>
      <w:lvlJc w:val="left"/>
      <w:pPr>
        <w:tabs>
          <w:tab w:val="num" w:pos="420"/>
        </w:tabs>
        <w:ind w:left="420" w:hanging="360"/>
      </w:pPr>
      <w:rPr>
        <w:b w:val="0"/>
      </w:rPr>
    </w:lvl>
    <w:lvl w:ilvl="2">
      <w:start w:val="1"/>
      <w:numFmt w:val="decimal"/>
      <w:lvlText w:val="%1.%2.%3."/>
      <w:lvlJc w:val="left"/>
      <w:pPr>
        <w:tabs>
          <w:tab w:val="num" w:pos="840"/>
        </w:tabs>
        <w:ind w:left="840" w:hanging="720"/>
      </w:pPr>
      <w:rPr>
        <w:b w:val="0"/>
      </w:rPr>
    </w:lvl>
    <w:lvl w:ilvl="3">
      <w:start w:val="1"/>
      <w:numFmt w:val="decimal"/>
      <w:lvlText w:val="%1.%2.%3.%4."/>
      <w:lvlJc w:val="left"/>
      <w:pPr>
        <w:tabs>
          <w:tab w:val="num" w:pos="900"/>
        </w:tabs>
        <w:ind w:left="900" w:hanging="720"/>
      </w:pPr>
      <w:rPr>
        <w:b w:val="0"/>
      </w:rPr>
    </w:lvl>
    <w:lvl w:ilvl="4">
      <w:start w:val="1"/>
      <w:numFmt w:val="decimal"/>
      <w:lvlText w:val="%1.%2.%3.%4.%5."/>
      <w:lvlJc w:val="left"/>
      <w:pPr>
        <w:tabs>
          <w:tab w:val="num" w:pos="1320"/>
        </w:tabs>
        <w:ind w:left="1320" w:hanging="1080"/>
      </w:pPr>
      <w:rPr>
        <w:b w:val="0"/>
      </w:rPr>
    </w:lvl>
    <w:lvl w:ilvl="5">
      <w:start w:val="1"/>
      <w:numFmt w:val="decimal"/>
      <w:lvlText w:val="%1.%2.%3.%4.%5.%6."/>
      <w:lvlJc w:val="left"/>
      <w:pPr>
        <w:tabs>
          <w:tab w:val="num" w:pos="1380"/>
        </w:tabs>
        <w:ind w:left="1380" w:hanging="1080"/>
      </w:pPr>
      <w:rPr>
        <w:b w:val="0"/>
      </w:rPr>
    </w:lvl>
    <w:lvl w:ilvl="6">
      <w:start w:val="1"/>
      <w:numFmt w:val="decimal"/>
      <w:lvlText w:val="%1.%2.%3.%4.%5.%6.%7."/>
      <w:lvlJc w:val="left"/>
      <w:pPr>
        <w:tabs>
          <w:tab w:val="num" w:pos="1800"/>
        </w:tabs>
        <w:ind w:left="1800" w:hanging="1440"/>
      </w:pPr>
      <w:rPr>
        <w:b w:val="0"/>
      </w:rPr>
    </w:lvl>
    <w:lvl w:ilvl="7">
      <w:start w:val="1"/>
      <w:numFmt w:val="decimal"/>
      <w:lvlText w:val="%1.%2.%3.%4.%5.%6.%7.%8."/>
      <w:lvlJc w:val="left"/>
      <w:pPr>
        <w:tabs>
          <w:tab w:val="num" w:pos="1860"/>
        </w:tabs>
        <w:ind w:left="1860" w:hanging="1440"/>
      </w:pPr>
      <w:rPr>
        <w:b w:val="0"/>
      </w:rPr>
    </w:lvl>
    <w:lvl w:ilvl="8">
      <w:start w:val="1"/>
      <w:numFmt w:val="decimal"/>
      <w:lvlText w:val="%1.%2.%3.%4.%5.%6.%7.%8.%9."/>
      <w:lvlJc w:val="left"/>
      <w:pPr>
        <w:tabs>
          <w:tab w:val="num" w:pos="2280"/>
        </w:tabs>
        <w:ind w:left="2280" w:hanging="1800"/>
      </w:pPr>
      <w:rPr>
        <w:b w:val="0"/>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
    <w:lvlOverride w:ilvl="0">
      <w:startOverride w:val="2"/>
      <w:lvl w:ilvl="0">
        <w:start w:val="2"/>
        <w:numFmt w:val="decimal"/>
        <w:pStyle w:val="22"/>
        <w:lvlText w:val=""/>
        <w:lvlJc w:val="left"/>
      </w:lvl>
    </w:lvlOverride>
    <w:lvlOverride w:ilvl="1">
      <w:startOverride w:val="1"/>
      <w:lvl w:ilvl="1">
        <w:start w:val="1"/>
        <w:numFmt w:val="decimal"/>
        <w:lvlText w:val="%1.%2."/>
        <w:lvlJc w:val="left"/>
        <w:pPr>
          <w:tabs>
            <w:tab w:val="num" w:pos="360"/>
          </w:tabs>
          <w:ind w:left="360" w:hanging="360"/>
        </w:pPr>
        <w:rPr>
          <w:b w:val="0"/>
          <w:i w:val="0"/>
          <w:color w:val="000000" w:themeColor="text1"/>
          <w:sz w:val="22"/>
          <w:szCs w:val="22"/>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num>
  <w:num w:numId="6">
    <w:abstractNumId w:val="10"/>
  </w:num>
  <w:num w:numId="7">
    <w:abstractNumId w:val="7"/>
  </w:num>
  <w:num w:numId="8">
    <w:abstractNumId w:val="12"/>
  </w:num>
  <w:num w:numId="9">
    <w:abstractNumId w:val="2"/>
  </w:num>
  <w:num w:numId="10">
    <w:abstractNumId w:val="11"/>
  </w:num>
  <w:num w:numId="11">
    <w:abstractNumId w:val="9"/>
  </w:num>
  <w:num w:numId="12">
    <w:abstractNumId w:val="5"/>
  </w:num>
  <w:num w:numId="13">
    <w:abstractNumId w:val="0"/>
  </w:num>
  <w:num w:numId="14">
    <w:abstractNumId w:val="6"/>
  </w:num>
  <w:num w:numId="15">
    <w:abstractNumId w:val="13"/>
  </w:num>
  <w:num w:numId="16">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37B2"/>
    <w:rsid w:val="00A237B2"/>
    <w:rsid w:val="00BF78F6"/>
    <w:rsid w:val="00E1272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5253CF8-2B65-413A-83F1-5CE079684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
    <w:next w:val="a"/>
    <w:link w:val="21"/>
    <w:uiPriority w:val="9"/>
    <w:unhideWhenUsed/>
    <w:qFormat/>
    <w:pPr>
      <w:keepNext/>
      <w:keepLines/>
      <w:spacing w:before="360"/>
      <w:outlineLvl w:val="1"/>
    </w:pPr>
    <w:rPr>
      <w:rFonts w:ascii="Arial" w:eastAsia="Arial" w:hAnsi="Arial" w:cs="Arial"/>
      <w:sz w:val="34"/>
    </w:rPr>
  </w:style>
  <w:style w:type="paragraph" w:styleId="30">
    <w:name w:val="heading 3"/>
    <w:basedOn w:val="a"/>
    <w:next w:val="a"/>
    <w:link w:val="31"/>
    <w:uiPriority w:val="9"/>
    <w:semiHidden/>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2Char">
    <w:name w:val="Heading 2 Char"/>
    <w:basedOn w:val="a0"/>
    <w:uiPriority w:val="9"/>
    <w:rPr>
      <w:rFonts w:ascii="Arial" w:eastAsia="Arial" w:hAnsi="Arial" w:cs="Arial"/>
      <w:sz w:val="34"/>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ing1Char">
    <w:name w:val="Heading 1 Char"/>
    <w:basedOn w:val="a0"/>
    <w:uiPriority w:val="9"/>
    <w:rPr>
      <w:rFonts w:ascii="Arial" w:eastAsia="Arial" w:hAnsi="Arial" w:cs="Arial"/>
      <w:sz w:val="40"/>
      <w:szCs w:val="40"/>
    </w:rPr>
  </w:style>
  <w:style w:type="character" w:customStyle="1" w:styleId="21">
    <w:name w:val="Заголовок 2 Знак"/>
    <w:basedOn w:val="a0"/>
    <w:link w:val="2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paragraph" w:styleId="a3">
    <w:name w:val="Subtitle"/>
    <w:basedOn w:val="a"/>
    <w:next w:val="a"/>
    <w:link w:val="a4"/>
    <w:uiPriority w:val="11"/>
    <w:qFormat/>
    <w:pPr>
      <w:spacing w:before="200"/>
    </w:pPr>
    <w:rPr>
      <w:sz w:val="24"/>
      <w:szCs w:val="24"/>
    </w:rPr>
  </w:style>
  <w:style w:type="character" w:customStyle="1" w:styleId="a4">
    <w:name w:val="Подзаголовок Знак"/>
    <w:basedOn w:val="a0"/>
    <w:link w:val="a3"/>
    <w:uiPriority w:val="11"/>
    <w:rPr>
      <w:sz w:val="24"/>
      <w:szCs w:val="24"/>
    </w:rPr>
  </w:style>
  <w:style w:type="paragraph" w:styleId="23">
    <w:name w:val="Quote"/>
    <w:basedOn w:val="a"/>
    <w:next w:val="a"/>
    <w:link w:val="24"/>
    <w:uiPriority w:val="29"/>
    <w:qFormat/>
    <w:pPr>
      <w:ind w:left="720" w:right="720"/>
    </w:pPr>
    <w:rPr>
      <w:i/>
    </w:rPr>
  </w:style>
  <w:style w:type="character" w:customStyle="1" w:styleId="24">
    <w:name w:val="Цитата 2 Знак"/>
    <w:link w:val="23"/>
    <w:uiPriority w:val="29"/>
    <w:rPr>
      <w:i/>
    </w:rPr>
  </w:style>
  <w:style w:type="paragraph" w:styleId="a5">
    <w:name w:val="Intense Quote"/>
    <w:basedOn w:val="a"/>
    <w:next w:val="a"/>
    <w:link w:val="a6"/>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6">
    <w:name w:val="Выделенная цитата Знак"/>
    <w:link w:val="a5"/>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7">
    <w:name w:val="caption"/>
    <w:basedOn w:val="a"/>
    <w:next w:val="a"/>
    <w:uiPriority w:val="35"/>
    <w:semiHidden/>
    <w:unhideWhenUsed/>
    <w:qFormat/>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13">
    <w:name w:val="toc 1"/>
    <w:basedOn w:val="a"/>
    <w:next w:val="a"/>
    <w:uiPriority w:val="39"/>
    <w:unhideWhenUsed/>
    <w:pPr>
      <w:spacing w:after="57"/>
    </w:pPr>
  </w:style>
  <w:style w:type="paragraph" w:styleId="26">
    <w:name w:val="toc 2"/>
    <w:basedOn w:val="a"/>
    <w:next w:val="a"/>
    <w:uiPriority w:val="39"/>
    <w:unhideWhenUsed/>
    <w:pPr>
      <w:spacing w:after="57"/>
      <w:ind w:left="283"/>
    </w:pPr>
  </w:style>
  <w:style w:type="paragraph" w:styleId="33">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8">
    <w:name w:val="TOC Heading"/>
    <w:uiPriority w:val="39"/>
    <w:unhideWhenUsed/>
  </w:style>
  <w:style w:type="paragraph" w:styleId="a9">
    <w:name w:val="table of figures"/>
    <w:basedOn w:val="a"/>
    <w:next w:val="a"/>
    <w:uiPriority w:val="99"/>
    <w:unhideWhenUsed/>
    <w:pPr>
      <w:spacing w:after="0"/>
    </w:pPr>
  </w:style>
  <w:style w:type="paragraph" w:styleId="aa">
    <w:name w:val="footnote text"/>
    <w:basedOn w:val="a"/>
    <w:link w:val="ab"/>
    <w:uiPriority w:val="99"/>
    <w:semiHidden/>
    <w:unhideWhenUsed/>
    <w:pPr>
      <w:spacing w:before="120" w:after="120" w:line="240" w:lineRule="auto"/>
    </w:pPr>
    <w:rPr>
      <w:rFonts w:ascii="Times New Roman" w:eastAsia="Times New Roman" w:hAnsi="Times New Roman" w:cs="Times New Roman"/>
      <w:sz w:val="20"/>
      <w:szCs w:val="20"/>
    </w:rPr>
  </w:style>
  <w:style w:type="character" w:customStyle="1" w:styleId="ab">
    <w:name w:val="Текст сноски Знак"/>
    <w:basedOn w:val="a0"/>
    <w:link w:val="aa"/>
    <w:uiPriority w:val="99"/>
    <w:semiHidden/>
    <w:rPr>
      <w:rFonts w:ascii="Times New Roman" w:eastAsia="Times New Roman" w:hAnsi="Times New Roman" w:cs="Times New Roman"/>
      <w:sz w:val="20"/>
      <w:szCs w:val="20"/>
    </w:rPr>
  </w:style>
  <w:style w:type="paragraph" w:styleId="ac">
    <w:name w:val="Title"/>
    <w:basedOn w:val="a"/>
    <w:link w:val="ad"/>
    <w:qFormat/>
    <w:pPr>
      <w:spacing w:before="120" w:after="120" w:line="240" w:lineRule="auto"/>
      <w:ind w:right="-1050"/>
      <w:jc w:val="center"/>
    </w:pPr>
    <w:rPr>
      <w:rFonts w:ascii="Times New Roman" w:eastAsia="Times New Roman" w:hAnsi="Times New Roman" w:cs="Times New Roman"/>
      <w:sz w:val="24"/>
      <w:szCs w:val="24"/>
    </w:rPr>
  </w:style>
  <w:style w:type="character" w:customStyle="1" w:styleId="ad">
    <w:name w:val="Заголовок Знак"/>
    <w:basedOn w:val="a0"/>
    <w:link w:val="ac"/>
    <w:rPr>
      <w:rFonts w:ascii="Times New Roman" w:eastAsia="Times New Roman" w:hAnsi="Times New Roman" w:cs="Times New Roman"/>
      <w:sz w:val="24"/>
      <w:szCs w:val="24"/>
    </w:rPr>
  </w:style>
  <w:style w:type="character" w:customStyle="1" w:styleId="ae">
    <w:name w:val="Основной текст Знак"/>
    <w:basedOn w:val="a0"/>
    <w:link w:val="af"/>
    <w:rPr>
      <w:rFonts w:ascii="Times New Roman" w:eastAsia="Times New Roman" w:hAnsi="Times New Roman" w:cs="Times New Roman"/>
      <w:sz w:val="28"/>
      <w:szCs w:val="28"/>
    </w:rPr>
  </w:style>
  <w:style w:type="paragraph" w:styleId="af">
    <w:name w:val="Body Text"/>
    <w:basedOn w:val="a"/>
    <w:link w:val="ae"/>
    <w:unhideWhenUsed/>
    <w:pPr>
      <w:spacing w:before="120" w:after="120" w:line="360" w:lineRule="auto"/>
      <w:ind w:firstLine="567"/>
      <w:jc w:val="both"/>
    </w:pPr>
    <w:rPr>
      <w:rFonts w:ascii="Times New Roman" w:eastAsia="Times New Roman" w:hAnsi="Times New Roman" w:cs="Times New Roman"/>
      <w:sz w:val="28"/>
      <w:szCs w:val="28"/>
    </w:rPr>
  </w:style>
  <w:style w:type="character" w:customStyle="1" w:styleId="14">
    <w:name w:val="Основной текст Знак1"/>
    <w:basedOn w:val="a0"/>
    <w:uiPriority w:val="99"/>
    <w:semiHidden/>
  </w:style>
  <w:style w:type="paragraph" w:styleId="af0">
    <w:name w:val="Body Text Indent"/>
    <w:basedOn w:val="a"/>
    <w:link w:val="af1"/>
    <w:uiPriority w:val="99"/>
    <w:unhideWhenUsed/>
    <w:pPr>
      <w:keepNext/>
      <w:spacing w:before="120" w:after="120" w:line="300" w:lineRule="auto"/>
      <w:ind w:left="283" w:firstLine="709"/>
      <w:jc w:val="both"/>
    </w:pPr>
    <w:rPr>
      <w:rFonts w:ascii="Times New Roman" w:eastAsia="Times New Roman" w:hAnsi="Times New Roman" w:cs="Times New Roman"/>
      <w:sz w:val="24"/>
      <w:szCs w:val="24"/>
    </w:rPr>
  </w:style>
  <w:style w:type="character" w:customStyle="1" w:styleId="af1">
    <w:name w:val="Основной текст с отступом Знак"/>
    <w:basedOn w:val="a0"/>
    <w:link w:val="af0"/>
    <w:uiPriority w:val="99"/>
    <w:rPr>
      <w:rFonts w:ascii="Times New Roman" w:eastAsia="Times New Roman" w:hAnsi="Times New Roman" w:cs="Times New Roman"/>
      <w:sz w:val="24"/>
      <w:szCs w:val="24"/>
    </w:rPr>
  </w:style>
  <w:style w:type="paragraph" w:styleId="27">
    <w:name w:val="Body Text 2"/>
    <w:basedOn w:val="a"/>
    <w:link w:val="28"/>
    <w:unhideWhenUsed/>
    <w:pPr>
      <w:spacing w:before="120" w:after="120" w:line="480" w:lineRule="auto"/>
      <w:ind w:firstLine="567"/>
      <w:jc w:val="both"/>
    </w:pPr>
    <w:rPr>
      <w:rFonts w:ascii="Times New Roman" w:eastAsia="Times New Roman" w:hAnsi="Times New Roman" w:cs="Times New Roman"/>
      <w:sz w:val="28"/>
      <w:szCs w:val="28"/>
    </w:rPr>
  </w:style>
  <w:style w:type="character" w:customStyle="1" w:styleId="28">
    <w:name w:val="Основной текст 2 Знак"/>
    <w:basedOn w:val="a0"/>
    <w:link w:val="27"/>
    <w:rPr>
      <w:rFonts w:ascii="Times New Roman" w:eastAsia="Times New Roman" w:hAnsi="Times New Roman" w:cs="Times New Roman"/>
      <w:sz w:val="28"/>
      <w:szCs w:val="28"/>
    </w:rPr>
  </w:style>
  <w:style w:type="paragraph" w:styleId="34">
    <w:name w:val="Body Text 3"/>
    <w:basedOn w:val="a"/>
    <w:link w:val="35"/>
    <w:uiPriority w:val="99"/>
    <w:semiHidden/>
    <w:unhideWhenUsed/>
    <w:pPr>
      <w:keepNext/>
      <w:spacing w:before="120" w:after="120" w:line="300" w:lineRule="auto"/>
      <w:ind w:firstLine="709"/>
      <w:jc w:val="both"/>
    </w:pPr>
    <w:rPr>
      <w:rFonts w:ascii="Times New Roman" w:eastAsia="Times New Roman" w:hAnsi="Times New Roman" w:cs="Times New Roman"/>
      <w:sz w:val="16"/>
      <w:szCs w:val="16"/>
    </w:rPr>
  </w:style>
  <w:style w:type="character" w:customStyle="1" w:styleId="35">
    <w:name w:val="Основной текст 3 Знак"/>
    <w:basedOn w:val="a0"/>
    <w:link w:val="34"/>
    <w:uiPriority w:val="99"/>
    <w:semiHidden/>
    <w:rPr>
      <w:rFonts w:ascii="Times New Roman" w:eastAsia="Times New Roman" w:hAnsi="Times New Roman" w:cs="Times New Roman"/>
      <w:sz w:val="16"/>
      <w:szCs w:val="16"/>
    </w:rPr>
  </w:style>
  <w:style w:type="paragraph" w:styleId="af2">
    <w:name w:val="No Spacing"/>
    <w:link w:val="af3"/>
    <w:uiPriority w:val="1"/>
    <w:qFormat/>
    <w:pPr>
      <w:spacing w:before="120" w:after="120" w:line="300" w:lineRule="auto"/>
      <w:ind w:firstLine="709"/>
      <w:jc w:val="both"/>
    </w:pPr>
    <w:rPr>
      <w:rFonts w:ascii="Times New Roman" w:eastAsia="Times New Roman" w:hAnsi="Times New Roman" w:cs="Times New Roman"/>
      <w:sz w:val="24"/>
      <w:szCs w:val="24"/>
    </w:rPr>
  </w:style>
  <w:style w:type="paragraph" w:customStyle="1" w:styleId="1">
    <w:name w:val="МРСК_заголовок_1"/>
    <w:basedOn w:val="10"/>
    <w:pPr>
      <w:keepLines w:val="0"/>
      <w:numPr>
        <w:numId w:val="1"/>
      </w:numPr>
      <w:shd w:val="clear" w:color="auto" w:fill="D9D9D9"/>
      <w:spacing w:before="240" w:after="60" w:line="300" w:lineRule="auto"/>
      <w:jc w:val="both"/>
    </w:pPr>
    <w:rPr>
      <w:rFonts w:ascii="Times New Roman" w:eastAsia="Times New Roman" w:hAnsi="Times New Roman" w:cs="Arial"/>
      <w:caps/>
      <w:color w:val="auto"/>
    </w:rPr>
  </w:style>
  <w:style w:type="paragraph" w:customStyle="1" w:styleId="2">
    <w:name w:val="МРСК_заголовок_2"/>
    <w:basedOn w:val="a"/>
    <w:pPr>
      <w:keepNext/>
      <w:widowControl w:val="0"/>
      <w:numPr>
        <w:ilvl w:val="1"/>
        <w:numId w:val="1"/>
      </w:numPr>
      <w:suppressLineNumbers/>
      <w:spacing w:before="240" w:after="60" w:line="240" w:lineRule="auto"/>
      <w:contextualSpacing/>
    </w:pPr>
    <w:rPr>
      <w:rFonts w:ascii="Times New Roman" w:eastAsia="Times New Roman" w:hAnsi="Times New Roman" w:cs="Times New Roman"/>
      <w:b/>
      <w:caps/>
      <w:sz w:val="26"/>
      <w:szCs w:val="24"/>
    </w:rPr>
  </w:style>
  <w:style w:type="paragraph" w:customStyle="1" w:styleId="3">
    <w:name w:val="МРСК_заголовок_3"/>
    <w:basedOn w:val="30"/>
    <w:qFormat/>
    <w:pPr>
      <w:keepLines w:val="0"/>
      <w:numPr>
        <w:ilvl w:val="2"/>
        <w:numId w:val="1"/>
      </w:numPr>
      <w:spacing w:before="240" w:after="60" w:line="300" w:lineRule="auto"/>
      <w:jc w:val="both"/>
    </w:pPr>
    <w:rPr>
      <w:rFonts w:ascii="Times New Roman" w:eastAsia="Times New Roman" w:hAnsi="Times New Roman" w:cs="Times New Roman"/>
      <w:color w:val="auto"/>
      <w:sz w:val="24"/>
      <w:szCs w:val="26"/>
    </w:rPr>
  </w:style>
  <w:style w:type="paragraph" w:customStyle="1" w:styleId="29">
    <w:name w:val="Обычный2"/>
    <w:pPr>
      <w:spacing w:before="120" w:after="120" w:line="300" w:lineRule="auto"/>
      <w:ind w:firstLine="709"/>
      <w:jc w:val="both"/>
    </w:pPr>
    <w:rPr>
      <w:rFonts w:ascii="Times New Roman" w:eastAsia="Times New Roman" w:hAnsi="Times New Roman" w:cs="Times New Roman"/>
      <w:sz w:val="20"/>
      <w:szCs w:val="20"/>
    </w:rPr>
  </w:style>
  <w:style w:type="character" w:styleId="af4">
    <w:name w:val="footnote reference"/>
    <w:uiPriority w:val="99"/>
    <w:semiHidden/>
    <w:unhideWhenUsed/>
    <w:rPr>
      <w:rFonts w:ascii="Times New Roman" w:hAnsi="Times New Roman" w:cs="Times New Roman" w:hint="default"/>
      <w:vertAlign w:val="superscript"/>
    </w:rPr>
  </w:style>
  <w:style w:type="numbering" w:customStyle="1" w:styleId="22">
    <w:name w:val="Стиль22"/>
    <w:pPr>
      <w:numPr>
        <w:numId w:val="4"/>
      </w:numPr>
    </w:pPr>
  </w:style>
  <w:style w:type="character" w:customStyle="1" w:styleId="11">
    <w:name w:val="Заголовок 1 Знак"/>
    <w:basedOn w:val="a0"/>
    <w:link w:val="10"/>
    <w:uiPriority w:val="9"/>
    <w:rPr>
      <w:rFonts w:asciiTheme="majorHAnsi" w:eastAsiaTheme="majorEastAsia" w:hAnsiTheme="majorHAnsi" w:cstheme="majorBidi"/>
      <w:b/>
      <w:bCs/>
      <w:color w:val="365F91" w:themeColor="accent1" w:themeShade="BF"/>
      <w:sz w:val="28"/>
      <w:szCs w:val="28"/>
    </w:rPr>
  </w:style>
  <w:style w:type="character" w:customStyle="1" w:styleId="31">
    <w:name w:val="Заголовок 3 Знак"/>
    <w:basedOn w:val="a0"/>
    <w:link w:val="30"/>
    <w:uiPriority w:val="9"/>
    <w:semiHidden/>
    <w:rPr>
      <w:rFonts w:asciiTheme="majorHAnsi" w:eastAsiaTheme="majorEastAsia" w:hAnsiTheme="majorHAnsi" w:cstheme="majorBidi"/>
      <w:b/>
      <w:bCs/>
      <w:color w:val="4F81BD" w:themeColor="accent1"/>
    </w:rPr>
  </w:style>
  <w:style w:type="character" w:styleId="af5">
    <w:name w:val="Hyperlink"/>
    <w:basedOn w:val="a0"/>
    <w:uiPriority w:val="99"/>
    <w:unhideWhenUsed/>
    <w:rPr>
      <w:color w:val="0000FF" w:themeColor="hyperlink"/>
      <w:u w:val="single"/>
    </w:rPr>
  </w:style>
  <w:style w:type="paragraph" w:customStyle="1" w:styleId="ConsPlusNonformat">
    <w:name w:val="ConsPlusNonformat"/>
    <w:uiPriority w:val="99"/>
    <w:pPr>
      <w:spacing w:after="0" w:line="240" w:lineRule="auto"/>
    </w:pPr>
    <w:rPr>
      <w:rFonts w:ascii="Courier New" w:eastAsia="Times New Roman" w:hAnsi="Courier New" w:cs="Courier New"/>
      <w:sz w:val="20"/>
      <w:szCs w:val="20"/>
    </w:rPr>
  </w:style>
  <w:style w:type="character" w:customStyle="1" w:styleId="af3">
    <w:name w:val="Без интервала Знак"/>
    <w:link w:val="af2"/>
    <w:uiPriority w:val="1"/>
    <w:rPr>
      <w:rFonts w:ascii="Times New Roman" w:eastAsia="Times New Roman" w:hAnsi="Times New Roman" w:cs="Times New Roman"/>
      <w:sz w:val="24"/>
      <w:szCs w:val="24"/>
      <w:lang w:eastAsia="ru-RU"/>
    </w:rPr>
  </w:style>
  <w:style w:type="paragraph" w:customStyle="1" w:styleId="af6">
    <w:name w:val="МРСК_таблица_текст"/>
    <w:basedOn w:val="a"/>
    <w:pPr>
      <w:keepNext/>
      <w:spacing w:after="0" w:line="240" w:lineRule="auto"/>
      <w:jc w:val="both"/>
    </w:pPr>
    <w:rPr>
      <w:rFonts w:ascii="Times New Roman" w:eastAsia="Times New Roman" w:hAnsi="Times New Roman" w:cs="Times New Roman"/>
      <w:sz w:val="20"/>
      <w:szCs w:val="20"/>
    </w:rPr>
  </w:style>
  <w:style w:type="paragraph" w:styleId="af7">
    <w:name w:val="header"/>
    <w:basedOn w:val="a"/>
    <w:link w:val="af8"/>
    <w:uiPriority w:val="99"/>
    <w:unhideWhenUsed/>
    <w:pPr>
      <w:tabs>
        <w:tab w:val="center" w:pos="4677"/>
        <w:tab w:val="right" w:pos="9355"/>
      </w:tabs>
      <w:spacing w:after="0" w:line="240" w:lineRule="auto"/>
    </w:pPr>
  </w:style>
  <w:style w:type="character" w:customStyle="1" w:styleId="af8">
    <w:name w:val="Верхний колонтитул Знак"/>
    <w:basedOn w:val="a0"/>
    <w:link w:val="af7"/>
    <w:uiPriority w:val="99"/>
  </w:style>
  <w:style w:type="paragraph" w:styleId="af9">
    <w:name w:val="footer"/>
    <w:basedOn w:val="a"/>
    <w:link w:val="afa"/>
    <w:uiPriority w:val="99"/>
    <w:unhideWhenUsed/>
    <w:pPr>
      <w:tabs>
        <w:tab w:val="center" w:pos="4677"/>
        <w:tab w:val="right" w:pos="9355"/>
      </w:tabs>
      <w:spacing w:after="0" w:line="240" w:lineRule="auto"/>
    </w:pPr>
  </w:style>
  <w:style w:type="character" w:customStyle="1" w:styleId="afa">
    <w:name w:val="Нижний колонтитул Знак"/>
    <w:basedOn w:val="a0"/>
    <w:link w:val="af9"/>
    <w:uiPriority w:val="99"/>
  </w:style>
  <w:style w:type="character" w:customStyle="1" w:styleId="apple-converted-space">
    <w:name w:val="apple-converted-space"/>
    <w:basedOn w:val="a0"/>
  </w:style>
  <w:style w:type="paragraph" w:styleId="afb">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rPr>
  </w:style>
  <w:style w:type="table" w:styleId="afc">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d">
    <w:name w:val="List Paragraph"/>
    <w:basedOn w:val="a"/>
    <w:uiPriority w:val="34"/>
    <w:qFormat/>
    <w:pPr>
      <w:ind w:left="720"/>
      <w:contextualSpacing/>
    </w:pPr>
  </w:style>
  <w:style w:type="paragraph" w:customStyle="1" w:styleId="Default">
    <w:name w:val="Default"/>
    <w:pPr>
      <w:spacing w:after="0" w:line="240" w:lineRule="auto"/>
    </w:pPr>
    <w:rPr>
      <w:rFonts w:ascii="Times New Roman" w:hAnsi="Times New Roman" w:cs="Times New Roman"/>
      <w:color w:val="000000"/>
      <w:sz w:val="24"/>
      <w:szCs w:val="24"/>
    </w:rPr>
  </w:style>
  <w:style w:type="character" w:customStyle="1" w:styleId="FontStyle14">
    <w:name w:val="Font Style14"/>
    <w:basedOn w:val="a0"/>
    <w:uiPriority w:val="99"/>
    <w:rPr>
      <w:rFonts w:ascii="Arial" w:hAnsi="Arial" w:cs="Arial"/>
      <w:b/>
      <w:bCs/>
      <w:sz w:val="18"/>
      <w:szCs w:val="18"/>
    </w:rPr>
  </w:style>
  <w:style w:type="character" w:customStyle="1" w:styleId="js-phone-number">
    <w:name w:val="js-phone-number"/>
    <w:basedOn w:val="a0"/>
  </w:style>
  <w:style w:type="paragraph" w:styleId="afe">
    <w:name w:val="Balloon Text"/>
    <w:basedOn w:val="a"/>
    <w:link w:val="aff"/>
    <w:uiPriority w:val="99"/>
    <w:semiHidden/>
    <w:unhideWhenUsed/>
    <w:pPr>
      <w:spacing w:after="0" w:line="240" w:lineRule="auto"/>
    </w:pPr>
    <w:rPr>
      <w:rFonts w:ascii="Tahoma" w:hAnsi="Tahoma" w:cs="Tahoma"/>
      <w:sz w:val="16"/>
      <w:szCs w:val="16"/>
    </w:rPr>
  </w:style>
  <w:style w:type="character" w:customStyle="1" w:styleId="aff">
    <w:name w:val="Текст выноски Знак"/>
    <w:basedOn w:val="a0"/>
    <w:link w:val="afe"/>
    <w:uiPriority w:val="99"/>
    <w:semiHidden/>
    <w:rPr>
      <w:rFonts w:ascii="Tahoma" w:hAnsi="Tahoma" w:cs="Tahoma"/>
      <w:sz w:val="16"/>
      <w:szCs w:val="16"/>
    </w:rPr>
  </w:style>
  <w:style w:type="numbering" w:customStyle="1" w:styleId="15">
    <w:name w:val="Нет списка1"/>
    <w:next w:val="a2"/>
    <w:uiPriority w:val="99"/>
    <w:semiHidden/>
    <w:unhideWhenUsed/>
  </w:style>
  <w:style w:type="numbering" w:customStyle="1" w:styleId="2a">
    <w:name w:val="Нет списка2"/>
    <w:next w:val="a2"/>
    <w:uiPriority w:val="99"/>
    <w:semiHidden/>
    <w:unhideWhenUsed/>
  </w:style>
  <w:style w:type="numbering" w:customStyle="1" w:styleId="110">
    <w:name w:val="Нет списка11"/>
    <w:next w:val="a2"/>
    <w:uiPriority w:val="99"/>
    <w:semiHidden/>
    <w:unhideWhenUsed/>
  </w:style>
  <w:style w:type="character" w:customStyle="1" w:styleId="propertyname">
    <w:name w:val="property_name"/>
    <w:basedOn w:val="a0"/>
  </w:style>
  <w:style w:type="character" w:customStyle="1" w:styleId="n-product-specname-inner">
    <w:name w:val="n-product-spec__name-inner"/>
    <w:basedOn w:val="a0"/>
  </w:style>
  <w:style w:type="character" w:styleId="aff0">
    <w:name w:val="Strong"/>
    <w:basedOn w:val="a0"/>
    <w:uiPriority w:val="22"/>
    <w:qFormat/>
    <w:rPr>
      <w:b/>
      <w:bCs/>
    </w:rPr>
  </w:style>
  <w:style w:type="character" w:customStyle="1" w:styleId="2b">
    <w:name w:val="Основной текст (2)_"/>
    <w:basedOn w:val="a0"/>
    <w:rPr>
      <w:rFonts w:ascii="Times New Roman" w:eastAsia="Times New Roman" w:hAnsi="Times New Roman" w:cs="Times New Roman"/>
      <w:b w:val="0"/>
      <w:bCs w:val="0"/>
      <w:i w:val="0"/>
      <w:iCs w:val="0"/>
      <w:smallCaps w:val="0"/>
      <w:strike w:val="0"/>
      <w:sz w:val="20"/>
      <w:szCs w:val="20"/>
      <w:u w:val="none"/>
    </w:rPr>
  </w:style>
  <w:style w:type="character" w:customStyle="1" w:styleId="2c">
    <w:name w:val="Основной текст (2)"/>
    <w:basedOn w:val="2b"/>
    <w:rPr>
      <w:rFonts w:ascii="Times New Roman" w:eastAsia="Times New Roman" w:hAnsi="Times New Roman" w:cs="Times New Roman"/>
      <w:b w:val="0"/>
      <w:bCs w:val="0"/>
      <w:i w:val="0"/>
      <w:iCs w:val="0"/>
      <w:smallCaps w:val="0"/>
      <w:strike w:val="0"/>
      <w:color w:val="000000"/>
      <w:spacing w:val="0"/>
      <w:position w:val="0"/>
      <w:sz w:val="20"/>
      <w:szCs w:val="20"/>
      <w:u w:val="none"/>
      <w:lang w:val="ru-RU" w:eastAsia="ru-RU" w:bidi="ru-RU"/>
    </w:rPr>
  </w:style>
  <w:style w:type="character" w:customStyle="1" w:styleId="2d">
    <w:name w:val="Основной текст (2) + Полужирный"/>
    <w:basedOn w:val="2b"/>
    <w:rPr>
      <w:rFonts w:ascii="Times New Roman" w:eastAsia="Times New Roman" w:hAnsi="Times New Roman" w:cs="Times New Roman"/>
      <w:b/>
      <w:bCs/>
      <w:i w:val="0"/>
      <w:iCs w:val="0"/>
      <w:smallCaps w:val="0"/>
      <w:strike w:val="0"/>
      <w:color w:val="000000"/>
      <w:spacing w:val="0"/>
      <w:position w:val="0"/>
      <w:sz w:val="20"/>
      <w:szCs w:val="20"/>
      <w:u w:val="none"/>
      <w:lang w:val="ru-RU" w:eastAsia="ru-RU" w:bidi="ru-RU"/>
    </w:rPr>
  </w:style>
  <w:style w:type="character" w:customStyle="1" w:styleId="2ArialNarrow95pt">
    <w:name w:val="Основной текст (2) + Arial Narrow;9;5 pt"/>
    <w:basedOn w:val="2b"/>
    <w:rPr>
      <w:rFonts w:ascii="Arial Narrow" w:eastAsia="Arial Narrow" w:hAnsi="Arial Narrow" w:cs="Arial Narrow"/>
      <w:b w:val="0"/>
      <w:bCs w:val="0"/>
      <w:i w:val="0"/>
      <w:iCs w:val="0"/>
      <w:smallCaps w:val="0"/>
      <w:strike w:val="0"/>
      <w:color w:val="000000"/>
      <w:spacing w:val="0"/>
      <w:position w:val="0"/>
      <w:sz w:val="19"/>
      <w:szCs w:val="19"/>
      <w:u w:val="none"/>
      <w:lang w:val="ru-RU" w:eastAsia="ru-RU" w:bidi="ru-RU"/>
    </w:rPr>
  </w:style>
  <w:style w:type="character" w:customStyle="1" w:styleId="2ArialNarrow15pt">
    <w:name w:val="Основной текст (2) + Arial Narrow;15 pt"/>
    <w:basedOn w:val="2b"/>
    <w:rPr>
      <w:rFonts w:ascii="Arial Narrow" w:eastAsia="Arial Narrow" w:hAnsi="Arial Narrow" w:cs="Arial Narrow"/>
      <w:b w:val="0"/>
      <w:bCs w:val="0"/>
      <w:i w:val="0"/>
      <w:iCs w:val="0"/>
      <w:smallCaps w:val="0"/>
      <w:strike w:val="0"/>
      <w:color w:val="000000"/>
      <w:spacing w:val="0"/>
      <w:position w:val="0"/>
      <w:sz w:val="30"/>
      <w:szCs w:val="30"/>
      <w:u w:val="none"/>
      <w:lang w:val="ru-RU" w:eastAsia="ru-RU" w:bidi="ru-RU"/>
    </w:rPr>
  </w:style>
  <w:style w:type="paragraph" w:styleId="aff1">
    <w:name w:val="endnote text"/>
    <w:basedOn w:val="a"/>
    <w:link w:val="aff2"/>
    <w:uiPriority w:val="99"/>
    <w:semiHidden/>
    <w:unhideWhenUsed/>
    <w:pPr>
      <w:spacing w:after="0" w:line="240" w:lineRule="auto"/>
    </w:pPr>
    <w:rPr>
      <w:sz w:val="20"/>
      <w:szCs w:val="20"/>
    </w:rPr>
  </w:style>
  <w:style w:type="character" w:customStyle="1" w:styleId="aff2">
    <w:name w:val="Текст концевой сноски Знак"/>
    <w:basedOn w:val="a0"/>
    <w:link w:val="aff1"/>
    <w:uiPriority w:val="99"/>
    <w:semiHidden/>
    <w:rPr>
      <w:sz w:val="20"/>
      <w:szCs w:val="20"/>
    </w:rPr>
  </w:style>
  <w:style w:type="character" w:styleId="aff3">
    <w:name w:val="endnote reference"/>
    <w:basedOn w:val="a0"/>
    <w:uiPriority w:val="99"/>
    <w:semiHidden/>
    <w:unhideWhenUsed/>
    <w:rPr>
      <w:vertAlign w:val="superscript"/>
    </w:rPr>
  </w:style>
  <w:style w:type="table" w:customStyle="1" w:styleId="111">
    <w:name w:val="Сетка таблицы11"/>
    <w:basedOn w:val="a1"/>
    <w:next w:val="afc"/>
    <w:uiPriority w:val="59"/>
    <w:pPr>
      <w:spacing w:after="0" w:line="240" w:lineRule="auto"/>
    </w:pPr>
    <w:rPr>
      <w:rFonts w:eastAsia="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6">
    <w:name w:val="Текст сноски1"/>
    <w:uiPriority w:val="99"/>
    <w:pPr>
      <w:pBdr>
        <w:top w:val="none" w:sz="4" w:space="0" w:color="000000"/>
        <w:left w:val="none" w:sz="4" w:space="0" w:color="000000"/>
        <w:bottom w:val="none" w:sz="4" w:space="0" w:color="000000"/>
        <w:right w:val="none" w:sz="4" w:space="0" w:color="000000"/>
        <w:between w:val="none" w:sz="4" w:space="0" w:color="000000"/>
      </w:pBdr>
      <w:spacing w:before="120" w:after="120" w:line="240" w:lineRule="auto"/>
    </w:pPr>
    <w:rPr>
      <w:rFonts w:ascii="Times New Roman" w:eastAsia="Times New Roman" w:hAnsi="Times New Roman" w:cs="Times New Roman"/>
      <w:sz w:val="20"/>
      <w:szCs w:val="20"/>
    </w:rPr>
  </w:style>
  <w:style w:type="character" w:customStyle="1" w:styleId="17">
    <w:name w:val="Знак сноски1"/>
    <w:uiPriority w:val="99"/>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uvaenergo@tv.rosseti-sib.ru" TargetMode="External"/><Relationship Id="rId13" Type="http://schemas.openxmlformats.org/officeDocument/2006/relationships/hyperlink" Target="mailto:EvtifevaDV@tv.rosseti-sib.ru" TargetMode="External"/><Relationship Id="rId18" Type="http://schemas.openxmlformats.org/officeDocument/2006/relationships/hyperlink" Target="mailto:EvtifevaDV@tv.rosseti-sib.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EvtifevaDV@tv.rosseti-sib.ru" TargetMode="External"/><Relationship Id="rId17" Type="http://schemas.openxmlformats.org/officeDocument/2006/relationships/hyperlink" Target="mailto:BaturinNV@tv.rosseti-sib.ru" TargetMode="External"/><Relationship Id="rId2" Type="http://schemas.openxmlformats.org/officeDocument/2006/relationships/numbering" Target="numbering.xml"/><Relationship Id="rId16" Type="http://schemas.openxmlformats.org/officeDocument/2006/relationships/hyperlink" Target="mailto:EvtifevaDV@tv.rosseti-sib.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vtifevaDV@tv.rosseti-sib.ru" TargetMode="External"/><Relationship Id="rId5" Type="http://schemas.openxmlformats.org/officeDocument/2006/relationships/webSettings" Target="webSettings.xml"/><Relationship Id="rId15" Type="http://schemas.openxmlformats.org/officeDocument/2006/relationships/hyperlink" Target="mailto:KularAY@tv.rosseti-sib.ru" TargetMode="External"/><Relationship Id="rId10" Type="http://schemas.openxmlformats.org/officeDocument/2006/relationships/hyperlink" Target="mailto:cfd@rosseti.ru" TargetMode="External"/><Relationship Id="rId19" Type="http://schemas.openxmlformats.org/officeDocument/2006/relationships/hyperlink" Target="mailto:BaturinNV@tv.rosseti-sib.ru" TargetMode="External"/><Relationship Id="rId4" Type="http://schemas.openxmlformats.org/officeDocument/2006/relationships/settings" Target="settings.xml"/><Relationship Id="rId9" Type="http://schemas.openxmlformats.org/officeDocument/2006/relationships/hyperlink" Target="http://www.tuvaenergo.ru/buy/corruption.php" TargetMode="External"/><Relationship Id="rId14" Type="http://schemas.openxmlformats.org/officeDocument/2006/relationships/hyperlink" Target="mailto:BaturinNV@tuva.mrsk-sib.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89B48A-98F7-4BC3-AA18-44D199157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8679</Words>
  <Characters>49473</Characters>
  <Application>Microsoft Office Word</Application>
  <DocSecurity>0</DocSecurity>
  <Lines>412</Lines>
  <Paragraphs>116</Paragraphs>
  <ScaleCrop>false</ScaleCrop>
  <Company>Microsoft</Company>
  <LinksUpToDate>false</LinksUpToDate>
  <CharactersWithSpaces>58036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SyrchinaAV</dc:creator>
  <cp:lastModifiedBy>Надежда Кузнецова</cp:lastModifiedBy>
  <cp:revision>84</cp:revision>
  <dcterms:created xsi:type="dcterms:W3CDTF">2023-09-11T13:54:00Z</dcterms:created>
  <dcterms:modified xsi:type="dcterms:W3CDTF">2025-09-24T08:24:00Z</dcterms:modified>
</cp:coreProperties>
</file>